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9BA6B" w14:textId="77777777" w:rsidR="001240EA" w:rsidRDefault="001240EA" w:rsidP="00141DF5">
      <w:pPr>
        <w:widowControl/>
        <w:autoSpaceDE/>
        <w:autoSpaceDN/>
        <w:jc w:val="center"/>
        <w:rPr>
          <w:b/>
          <w:caps/>
          <w:sz w:val="24"/>
          <w:szCs w:val="28"/>
          <w:lang w:eastAsia="ru-RU"/>
        </w:rPr>
      </w:pPr>
      <w:bookmarkStart w:id="0" w:name="_Hlk168651733"/>
    </w:p>
    <w:p w14:paraId="2C63EBD8" w14:textId="77777777" w:rsidR="001240EA" w:rsidRDefault="001240EA" w:rsidP="00141DF5">
      <w:pPr>
        <w:widowControl/>
        <w:autoSpaceDE/>
        <w:autoSpaceDN/>
        <w:jc w:val="center"/>
        <w:rPr>
          <w:b/>
          <w:caps/>
          <w:sz w:val="24"/>
          <w:szCs w:val="28"/>
          <w:lang w:eastAsia="ru-RU"/>
        </w:rPr>
      </w:pPr>
    </w:p>
    <w:p w14:paraId="3B1ECB51" w14:textId="7B314654" w:rsidR="00141DF5" w:rsidRPr="00825C5D" w:rsidRDefault="00141DF5" w:rsidP="00141DF5">
      <w:pPr>
        <w:widowControl/>
        <w:autoSpaceDE/>
        <w:autoSpaceDN/>
        <w:jc w:val="center"/>
        <w:rPr>
          <w:b/>
          <w:caps/>
          <w:sz w:val="24"/>
          <w:szCs w:val="28"/>
          <w:lang w:eastAsia="ru-RU"/>
        </w:rPr>
      </w:pPr>
      <w:r w:rsidRPr="00825C5D">
        <w:rPr>
          <w:noProof/>
          <w:sz w:val="24"/>
          <w:szCs w:val="24"/>
          <w:lang w:eastAsia="ru-RU"/>
        </w:rPr>
        <w:drawing>
          <wp:inline distT="0" distB="0" distL="0" distR="0" wp14:anchorId="39458E8A" wp14:editId="3C7A0A31">
            <wp:extent cx="574040" cy="723265"/>
            <wp:effectExtent l="0" t="0" r="0" b="0"/>
            <wp:docPr id="5105777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AAB55" w14:textId="77777777" w:rsidR="00141DF5" w:rsidRPr="00825C5D" w:rsidRDefault="00141DF5" w:rsidP="00141DF5">
      <w:pPr>
        <w:widowControl/>
        <w:autoSpaceDE/>
        <w:autoSpaceDN/>
        <w:rPr>
          <w:b/>
          <w:caps/>
          <w:sz w:val="12"/>
          <w:szCs w:val="12"/>
          <w:lang w:eastAsia="ru-RU"/>
        </w:rPr>
      </w:pPr>
    </w:p>
    <w:bookmarkEnd w:id="0"/>
    <w:p w14:paraId="423BAB9A" w14:textId="77777777" w:rsidR="00141DF5" w:rsidRPr="00141DF5" w:rsidRDefault="00141DF5" w:rsidP="00141DF5">
      <w:pPr>
        <w:widowControl/>
        <w:autoSpaceDE/>
        <w:autoSpaceDN/>
        <w:jc w:val="center"/>
        <w:rPr>
          <w:rFonts w:ascii="Times New Roman" w:hAnsi="Times New Roman" w:cs="Times New Roman"/>
          <w:b/>
          <w:caps/>
          <w:spacing w:val="20"/>
          <w:sz w:val="32"/>
          <w:szCs w:val="36"/>
          <w:lang w:eastAsia="ru-RU"/>
        </w:rPr>
      </w:pPr>
      <w:r w:rsidRPr="00141DF5">
        <w:rPr>
          <w:rFonts w:ascii="Times New Roman" w:hAnsi="Times New Roman" w:cs="Times New Roman"/>
          <w:b/>
          <w:caps/>
          <w:spacing w:val="20"/>
          <w:sz w:val="32"/>
          <w:szCs w:val="36"/>
          <w:lang w:eastAsia="ru-RU"/>
        </w:rPr>
        <w:t>аппарат Совета депутатов</w:t>
      </w:r>
    </w:p>
    <w:p w14:paraId="063316FA" w14:textId="77777777" w:rsidR="00141DF5" w:rsidRPr="00141DF5" w:rsidRDefault="00141DF5" w:rsidP="00141DF5">
      <w:pPr>
        <w:widowControl/>
        <w:autoSpaceDE/>
        <w:autoSpaceDN/>
        <w:spacing w:before="60"/>
        <w:jc w:val="center"/>
        <w:rPr>
          <w:rFonts w:ascii="Times New Roman" w:hAnsi="Times New Roman" w:cs="Times New Roman"/>
          <w:b/>
          <w:caps/>
          <w:sz w:val="24"/>
          <w:szCs w:val="28"/>
          <w:lang w:eastAsia="ru-RU"/>
        </w:rPr>
      </w:pPr>
      <w:r w:rsidRPr="00141DF5">
        <w:rPr>
          <w:rFonts w:ascii="Times New Roman" w:hAnsi="Times New Roman" w:cs="Times New Roman"/>
          <w:b/>
          <w:caps/>
          <w:sz w:val="24"/>
          <w:szCs w:val="28"/>
          <w:lang w:eastAsia="ru-RU"/>
        </w:rPr>
        <w:t xml:space="preserve">внутригородского муниципального образования – муниципального округа </w:t>
      </w:r>
    </w:p>
    <w:p w14:paraId="71053B1A" w14:textId="77777777" w:rsidR="00141DF5" w:rsidRPr="00141DF5" w:rsidRDefault="00141DF5" w:rsidP="00141DF5">
      <w:pPr>
        <w:widowControl/>
        <w:autoSpaceDE/>
        <w:autoSpaceDN/>
        <w:spacing w:before="60"/>
        <w:jc w:val="center"/>
        <w:rPr>
          <w:rFonts w:ascii="Times New Roman" w:hAnsi="Times New Roman" w:cs="Times New Roman"/>
          <w:b/>
          <w:caps/>
          <w:spacing w:val="20"/>
          <w:sz w:val="32"/>
          <w:szCs w:val="36"/>
          <w:lang w:eastAsia="ru-RU"/>
        </w:rPr>
      </w:pPr>
      <w:r w:rsidRPr="00141DF5">
        <w:rPr>
          <w:rFonts w:ascii="Times New Roman" w:hAnsi="Times New Roman" w:cs="Times New Roman"/>
          <w:b/>
          <w:caps/>
          <w:spacing w:val="20"/>
          <w:sz w:val="32"/>
          <w:szCs w:val="36"/>
          <w:lang w:eastAsia="ru-RU"/>
        </w:rPr>
        <w:t>ФИЛИМОНКОВСКИЙ</w:t>
      </w:r>
    </w:p>
    <w:p w14:paraId="70B93CD1" w14:textId="77777777" w:rsidR="00141DF5" w:rsidRPr="00141DF5" w:rsidRDefault="00141DF5" w:rsidP="00141DF5">
      <w:pPr>
        <w:widowControl/>
        <w:autoSpaceDE/>
        <w:autoSpaceDN/>
        <w:spacing w:before="60"/>
        <w:jc w:val="center"/>
        <w:rPr>
          <w:rFonts w:ascii="Times New Roman" w:hAnsi="Times New Roman" w:cs="Times New Roman"/>
          <w:b/>
          <w:caps/>
          <w:sz w:val="24"/>
          <w:szCs w:val="28"/>
          <w:lang w:eastAsia="ru-RU"/>
        </w:rPr>
      </w:pPr>
      <w:r w:rsidRPr="00141DF5">
        <w:rPr>
          <w:rFonts w:ascii="Times New Roman" w:hAnsi="Times New Roman" w:cs="Times New Roman"/>
          <w:b/>
          <w:caps/>
          <w:sz w:val="24"/>
          <w:szCs w:val="28"/>
          <w:lang w:eastAsia="ru-RU"/>
        </w:rPr>
        <w:t>в городе МОскве</w:t>
      </w:r>
    </w:p>
    <w:p w14:paraId="0D5F1F2E" w14:textId="77777777" w:rsidR="00141DF5" w:rsidRPr="00141DF5" w:rsidRDefault="00141DF5" w:rsidP="00141DF5">
      <w:pPr>
        <w:widowControl/>
        <w:autoSpaceDE/>
        <w:autoSpaceDN/>
        <w:spacing w:before="400"/>
        <w:jc w:val="center"/>
        <w:rPr>
          <w:rFonts w:ascii="Times New Roman" w:hAnsi="Times New Roman" w:cs="Times New Roman"/>
          <w:b/>
          <w:caps/>
          <w:spacing w:val="20"/>
          <w:sz w:val="32"/>
          <w:szCs w:val="36"/>
          <w:lang w:eastAsia="ru-RU"/>
        </w:rPr>
      </w:pPr>
      <w:r w:rsidRPr="00141DF5">
        <w:rPr>
          <w:rFonts w:ascii="Times New Roman" w:hAnsi="Times New Roman" w:cs="Times New Roman"/>
          <w:b/>
          <w:caps/>
          <w:spacing w:val="20"/>
          <w:sz w:val="32"/>
          <w:szCs w:val="36"/>
          <w:lang w:eastAsia="ru-RU"/>
        </w:rPr>
        <w:t>ПОСТАНОВЛЕНИЕ</w:t>
      </w:r>
    </w:p>
    <w:p w14:paraId="363D3C20" w14:textId="77777777" w:rsidR="00141DF5" w:rsidRDefault="00141DF5" w:rsidP="00141DF5">
      <w:pPr>
        <w:pStyle w:val="a3"/>
        <w:spacing w:before="7"/>
        <w:rPr>
          <w:b/>
          <w:sz w:val="34"/>
        </w:rPr>
      </w:pPr>
    </w:p>
    <w:tbl>
      <w:tblPr>
        <w:tblW w:w="8789" w:type="dxa"/>
        <w:tblInd w:w="567" w:type="dxa"/>
        <w:tblLook w:val="04A0" w:firstRow="1" w:lastRow="0" w:firstColumn="1" w:lastColumn="0" w:noHBand="0" w:noVBand="1"/>
      </w:tblPr>
      <w:tblGrid>
        <w:gridCol w:w="4695"/>
        <w:gridCol w:w="4094"/>
      </w:tblGrid>
      <w:tr w:rsidR="00141DF5" w14:paraId="7031959D" w14:textId="77777777" w:rsidTr="001240EA">
        <w:trPr>
          <w:trHeight w:val="711"/>
        </w:trPr>
        <w:tc>
          <w:tcPr>
            <w:tcW w:w="4695" w:type="dxa"/>
            <w:hideMark/>
          </w:tcPr>
          <w:p w14:paraId="663866F9" w14:textId="7A14A389" w:rsidR="00141DF5" w:rsidRPr="00141DF5" w:rsidRDefault="00425EA4" w:rsidP="002236FC">
            <w:pPr>
              <w:tabs>
                <w:tab w:val="left" w:pos="2835"/>
              </w:tabs>
              <w:spacing w:before="400"/>
              <w:jc w:val="both"/>
              <w:rPr>
                <w:rFonts w:ascii="Times New Roman" w:hAnsi="Times New Roman" w:cs="Times New Roman"/>
                <w:bCs/>
                <w:caps/>
                <w:sz w:val="20"/>
              </w:rPr>
            </w:pPr>
            <w:r>
              <w:rPr>
                <w:rFonts w:ascii="Times New Roman" w:hAnsi="Times New Roman" w:cs="Times New Roman"/>
                <w:bCs/>
                <w:caps/>
                <w:sz w:val="28"/>
                <w:szCs w:val="28"/>
                <w:u w:val="single"/>
              </w:rPr>
              <w:t xml:space="preserve">         </w:t>
            </w:r>
            <w:r w:rsidR="00141DF5" w:rsidRPr="00141DF5">
              <w:rPr>
                <w:rFonts w:ascii="Times New Roman" w:hAnsi="Times New Roman" w:cs="Times New Roman"/>
                <w:bCs/>
                <w:caps/>
                <w:sz w:val="28"/>
                <w:szCs w:val="28"/>
                <w:u w:val="single"/>
              </w:rPr>
              <w:t>28.10.2025</w:t>
            </w:r>
            <w:r>
              <w:rPr>
                <w:rFonts w:ascii="Times New Roman" w:hAnsi="Times New Roman" w:cs="Times New Roman"/>
                <w:bCs/>
                <w:caps/>
                <w:sz w:val="28"/>
                <w:szCs w:val="28"/>
                <w:u w:val="single"/>
              </w:rPr>
              <w:t xml:space="preserve">          </w:t>
            </w:r>
          </w:p>
        </w:tc>
        <w:tc>
          <w:tcPr>
            <w:tcW w:w="4094" w:type="dxa"/>
            <w:hideMark/>
          </w:tcPr>
          <w:p w14:paraId="1CD34603" w14:textId="5EF22105" w:rsidR="00141DF5" w:rsidRPr="00141DF5" w:rsidRDefault="00141DF5" w:rsidP="001240EA">
            <w:pPr>
              <w:tabs>
                <w:tab w:val="left" w:pos="5123"/>
              </w:tabs>
              <w:spacing w:before="400"/>
              <w:ind w:left="303" w:right="-674"/>
              <w:jc w:val="center"/>
              <w:rPr>
                <w:rFonts w:ascii="Times New Roman" w:hAnsi="Times New Roman" w:cs="Times New Roman"/>
                <w:bCs/>
                <w:caps/>
                <w:u w:val="single"/>
              </w:rPr>
            </w:pPr>
            <w:r w:rsidRPr="00141DF5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 xml:space="preserve">          </w:t>
            </w:r>
            <w:r w:rsidR="001240EA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 xml:space="preserve">  </w:t>
            </w:r>
            <w:r w:rsidRPr="00141DF5">
              <w:rPr>
                <w:rFonts w:ascii="Times New Roman" w:hAnsi="Times New Roman" w:cs="Times New Roman"/>
                <w:bCs/>
                <w:caps/>
                <w:sz w:val="28"/>
                <w:szCs w:val="28"/>
              </w:rPr>
              <w:t>№</w:t>
            </w:r>
            <w:r w:rsidRPr="00141DF5">
              <w:rPr>
                <w:rFonts w:ascii="Times New Roman" w:hAnsi="Times New Roman" w:cs="Times New Roman"/>
                <w:bCs/>
                <w:caps/>
                <w:sz w:val="28"/>
                <w:szCs w:val="28"/>
                <w:u w:val="single"/>
              </w:rPr>
              <w:t xml:space="preserve">       28</w:t>
            </w:r>
            <w:r w:rsidRPr="00141DF5">
              <w:rPr>
                <w:rFonts w:ascii="Times New Roman" w:hAnsi="Times New Roman" w:cs="Times New Roman"/>
                <w:bCs/>
                <w:caps/>
                <w:u w:val="single"/>
              </w:rPr>
              <w:t xml:space="preserve">             </w:t>
            </w:r>
            <w:r w:rsidR="00425EA4">
              <w:rPr>
                <w:rFonts w:ascii="Times New Roman" w:hAnsi="Times New Roman" w:cs="Times New Roman"/>
                <w:bCs/>
                <w:caps/>
                <w:u w:val="single"/>
              </w:rPr>
              <w:t xml:space="preserve">        </w:t>
            </w:r>
            <w:r w:rsidR="001240EA">
              <w:rPr>
                <w:rFonts w:ascii="Times New Roman" w:hAnsi="Times New Roman" w:cs="Times New Roman"/>
                <w:bCs/>
                <w:caps/>
                <w:u w:val="single"/>
              </w:rPr>
              <w:t xml:space="preserve">  </w:t>
            </w:r>
            <w:r w:rsidR="001240EA" w:rsidRPr="001240EA">
              <w:rPr>
                <w:rFonts w:ascii="Times New Roman" w:hAnsi="Times New Roman" w:cs="Times New Roman"/>
                <w:bCs/>
                <w:caps/>
                <w:color w:val="FFFFFF" w:themeColor="background1"/>
                <w:u w:val="single"/>
              </w:rPr>
              <w:t>0</w:t>
            </w:r>
            <w:r w:rsidR="00425EA4" w:rsidRPr="00425EA4">
              <w:rPr>
                <w:rFonts w:ascii="Times New Roman" w:hAnsi="Times New Roman" w:cs="Times New Roman"/>
                <w:bCs/>
                <w:caps/>
                <w:color w:val="FFFFFF" w:themeColor="background1"/>
                <w:u w:val="single"/>
              </w:rPr>
              <w:t>0</w:t>
            </w:r>
          </w:p>
        </w:tc>
      </w:tr>
    </w:tbl>
    <w:p w14:paraId="281782EC" w14:textId="77777777" w:rsidR="00E024A7" w:rsidRDefault="00E024A7" w:rsidP="002236FC">
      <w:pPr>
        <w:pStyle w:val="a3"/>
        <w:spacing w:before="84"/>
        <w:jc w:val="center"/>
        <w:rPr>
          <w:rFonts w:ascii="Times New Roman"/>
          <w:sz w:val="27"/>
        </w:rPr>
      </w:pPr>
    </w:p>
    <w:p w14:paraId="577F3946" w14:textId="5564758C" w:rsidR="00494A6B" w:rsidRPr="002236FC" w:rsidRDefault="006D5005" w:rsidP="001240EA">
      <w:pPr>
        <w:widowControl/>
        <w:autoSpaceDE/>
        <w:autoSpaceDN/>
        <w:ind w:left="567" w:right="4253"/>
        <w:jc w:val="both"/>
        <w:rPr>
          <w:rFonts w:ascii="Times New Roman" w:eastAsiaTheme="minorHAnsi" w:hAnsi="Times New Roman" w:cs="Times New Roman"/>
          <w:b/>
          <w:sz w:val="28"/>
          <w:szCs w:val="28"/>
        </w:rPr>
      </w:pPr>
      <w:r w:rsidRPr="002236FC">
        <w:rPr>
          <w:rFonts w:ascii="Times New Roman" w:eastAsiaTheme="minorHAnsi" w:hAnsi="Times New Roman" w:cs="Times New Roman"/>
          <w:b/>
          <w:sz w:val="28"/>
          <w:szCs w:val="28"/>
        </w:rPr>
        <w:t xml:space="preserve">Об утверждении Порядка осуществления внутреннего муниципального финансового контроля в аппарате Совета депутатов </w:t>
      </w:r>
      <w:r w:rsidRPr="002236FC">
        <w:rPr>
          <w:rFonts w:ascii="Times New Roman" w:hAnsi="Times New Roman" w:cs="Times New Roman"/>
          <w:b/>
          <w:sz w:val="28"/>
          <w:szCs w:val="28"/>
        </w:rPr>
        <w:t>внутригородского муниципального образования – муниципального округа Филимонковский в городе Москве</w:t>
      </w:r>
    </w:p>
    <w:p w14:paraId="7AFA5A81" w14:textId="77777777" w:rsidR="00DA2BE2" w:rsidRPr="006D5005" w:rsidRDefault="00DA2BE2" w:rsidP="00425EA4">
      <w:pPr>
        <w:widowControl/>
        <w:autoSpaceDE/>
        <w:autoSpaceDN/>
        <w:ind w:left="567"/>
        <w:jc w:val="both"/>
        <w:rPr>
          <w:rFonts w:ascii="Times New Roman" w:eastAsiaTheme="minorHAnsi" w:hAnsi="Times New Roman" w:cs="Times New Roman"/>
          <w:b/>
          <w:sz w:val="26"/>
          <w:szCs w:val="26"/>
        </w:rPr>
      </w:pPr>
    </w:p>
    <w:p w14:paraId="46C516AF" w14:textId="069045DD" w:rsidR="00494A6B" w:rsidRPr="001255E6" w:rsidRDefault="007B4E1C" w:rsidP="00425EA4">
      <w:pPr>
        <w:ind w:left="567" w:right="83" w:firstLine="54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D27BC">
        <w:rPr>
          <w:rFonts w:ascii="Times New Roman" w:hAnsi="Times New Roman" w:cs="Times New Roman"/>
          <w:sz w:val="28"/>
          <w:szCs w:val="28"/>
        </w:rPr>
        <w:t>В соответствии со стать</w:t>
      </w:r>
      <w:r w:rsidR="006D5005">
        <w:rPr>
          <w:rFonts w:ascii="Times New Roman" w:hAnsi="Times New Roman" w:cs="Times New Roman"/>
          <w:sz w:val="28"/>
          <w:szCs w:val="28"/>
        </w:rPr>
        <w:t>ями</w:t>
      </w:r>
      <w:r w:rsidRPr="006D27BC">
        <w:rPr>
          <w:rFonts w:ascii="Times New Roman" w:hAnsi="Times New Roman" w:cs="Times New Roman"/>
          <w:sz w:val="28"/>
          <w:szCs w:val="28"/>
        </w:rPr>
        <w:t xml:space="preserve"> </w:t>
      </w:r>
      <w:r w:rsidR="006D5005">
        <w:rPr>
          <w:rFonts w:ascii="Times New Roman" w:hAnsi="Times New Roman" w:cs="Times New Roman"/>
          <w:sz w:val="28"/>
          <w:szCs w:val="28"/>
        </w:rPr>
        <w:t>267.1, 269.1, 269.2</w:t>
      </w:r>
      <w:r w:rsidRPr="006D27BC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r w:rsidR="006D5005" w:rsidRPr="006D5005">
        <w:rPr>
          <w:rFonts w:ascii="Times New Roman" w:hAnsi="Times New Roman" w:cs="Times New Roman"/>
          <w:sz w:val="28"/>
          <w:szCs w:val="28"/>
        </w:rPr>
        <w:t>статьёй 99 Федерального закона от 5 апреля 2013 года № 44-ФЗ «О</w:t>
      </w:r>
      <w:r w:rsidR="006D5005">
        <w:rPr>
          <w:rFonts w:ascii="Times New Roman" w:hAnsi="Times New Roman" w:cs="Times New Roman"/>
          <w:sz w:val="28"/>
          <w:szCs w:val="28"/>
        </w:rPr>
        <w:t xml:space="preserve"> </w:t>
      </w:r>
      <w:r w:rsidR="006D5005" w:rsidRPr="006D5005"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товаров, работ, услуг для обеспечения</w:t>
      </w:r>
      <w:r w:rsidR="006D5005">
        <w:rPr>
          <w:rFonts w:ascii="Times New Roman" w:hAnsi="Times New Roman" w:cs="Times New Roman"/>
          <w:sz w:val="28"/>
          <w:szCs w:val="28"/>
        </w:rPr>
        <w:t xml:space="preserve"> </w:t>
      </w:r>
      <w:r w:rsidR="006D5005" w:rsidRPr="006D5005">
        <w:rPr>
          <w:rFonts w:ascii="Times New Roman" w:hAnsi="Times New Roman" w:cs="Times New Roman"/>
          <w:sz w:val="28"/>
          <w:szCs w:val="28"/>
        </w:rPr>
        <w:t>государственных и муниципальных нужд», федеральными стандартами внутреннего</w:t>
      </w:r>
      <w:r w:rsidR="006D5005">
        <w:rPr>
          <w:rFonts w:ascii="Times New Roman" w:hAnsi="Times New Roman" w:cs="Times New Roman"/>
          <w:sz w:val="28"/>
          <w:szCs w:val="28"/>
        </w:rPr>
        <w:t xml:space="preserve"> </w:t>
      </w:r>
      <w:r w:rsidR="006D5005" w:rsidRPr="006D5005">
        <w:rPr>
          <w:rFonts w:ascii="Times New Roman" w:hAnsi="Times New Roman" w:cs="Times New Roman"/>
          <w:sz w:val="28"/>
          <w:szCs w:val="28"/>
        </w:rPr>
        <w:t>государственного (муниципального) финансового контроля, в целях соблюдения</w:t>
      </w:r>
      <w:r w:rsidR="006D5005">
        <w:rPr>
          <w:rFonts w:ascii="Times New Roman" w:hAnsi="Times New Roman" w:cs="Times New Roman"/>
          <w:sz w:val="28"/>
          <w:szCs w:val="28"/>
        </w:rPr>
        <w:t xml:space="preserve"> </w:t>
      </w:r>
      <w:r w:rsidR="006D5005" w:rsidRPr="006D5005">
        <w:rPr>
          <w:rFonts w:ascii="Times New Roman" w:hAnsi="Times New Roman" w:cs="Times New Roman"/>
          <w:sz w:val="28"/>
          <w:szCs w:val="28"/>
        </w:rPr>
        <w:t>процедур составления и исполнения бюджета по расходам, включая расходы на</w:t>
      </w:r>
      <w:r w:rsidR="006D5005">
        <w:rPr>
          <w:rFonts w:ascii="Times New Roman" w:hAnsi="Times New Roman" w:cs="Times New Roman"/>
          <w:sz w:val="28"/>
          <w:szCs w:val="28"/>
        </w:rPr>
        <w:t xml:space="preserve"> </w:t>
      </w:r>
      <w:r w:rsidR="006D5005" w:rsidRPr="006D5005">
        <w:rPr>
          <w:rFonts w:ascii="Times New Roman" w:hAnsi="Times New Roman" w:cs="Times New Roman"/>
          <w:sz w:val="28"/>
          <w:szCs w:val="28"/>
        </w:rPr>
        <w:t>закупку товаров, работ, услуг для обеспечения муниципальных нужд, составления</w:t>
      </w:r>
      <w:r w:rsidR="006D5005">
        <w:rPr>
          <w:rFonts w:ascii="Times New Roman" w:hAnsi="Times New Roman" w:cs="Times New Roman"/>
          <w:sz w:val="28"/>
          <w:szCs w:val="28"/>
        </w:rPr>
        <w:t xml:space="preserve"> </w:t>
      </w:r>
      <w:r w:rsidR="006D5005" w:rsidRPr="006D5005">
        <w:rPr>
          <w:rFonts w:ascii="Times New Roman" w:hAnsi="Times New Roman" w:cs="Times New Roman"/>
          <w:sz w:val="28"/>
          <w:szCs w:val="28"/>
        </w:rPr>
        <w:t>бюджетной отчетности и ведения бюджетного учета, подготовку и организацию мер</w:t>
      </w:r>
      <w:r w:rsidR="006D5005">
        <w:rPr>
          <w:rFonts w:ascii="Times New Roman" w:hAnsi="Times New Roman" w:cs="Times New Roman"/>
          <w:sz w:val="28"/>
          <w:szCs w:val="28"/>
        </w:rPr>
        <w:t xml:space="preserve"> </w:t>
      </w:r>
      <w:r w:rsidR="006D5005" w:rsidRPr="006D5005">
        <w:rPr>
          <w:rFonts w:ascii="Times New Roman" w:hAnsi="Times New Roman" w:cs="Times New Roman"/>
          <w:sz w:val="28"/>
          <w:szCs w:val="28"/>
        </w:rPr>
        <w:t>по повышению экономности и результативности использования бюджетных средств</w:t>
      </w:r>
      <w:r w:rsidRPr="00E024A7">
        <w:rPr>
          <w:rFonts w:ascii="Times New Roman" w:hAnsi="Times New Roman" w:cs="Times New Roman"/>
          <w:sz w:val="28"/>
          <w:szCs w:val="28"/>
        </w:rPr>
        <w:t>,</w:t>
      </w:r>
      <w:r w:rsidRPr="006D27BC">
        <w:rPr>
          <w:rFonts w:ascii="Times New Roman" w:hAnsi="Times New Roman" w:cs="Times New Roman"/>
          <w:sz w:val="28"/>
          <w:szCs w:val="28"/>
        </w:rPr>
        <w:t xml:space="preserve"> </w:t>
      </w:r>
      <w:r w:rsidRPr="001255E6">
        <w:rPr>
          <w:rFonts w:ascii="Times New Roman" w:hAnsi="Times New Roman" w:cs="Times New Roman"/>
          <w:b/>
          <w:bCs/>
          <w:sz w:val="28"/>
          <w:szCs w:val="28"/>
        </w:rPr>
        <w:t xml:space="preserve">аппарат Совета депутатов внутригородского муниципального образования </w:t>
      </w:r>
      <w:r w:rsidR="001240EA" w:rsidRPr="001255E6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1255E6">
        <w:rPr>
          <w:rFonts w:ascii="Times New Roman" w:hAnsi="Times New Roman" w:cs="Times New Roman"/>
          <w:b/>
          <w:bCs/>
          <w:w w:val="95"/>
          <w:sz w:val="28"/>
          <w:szCs w:val="28"/>
        </w:rPr>
        <w:t xml:space="preserve"> </w:t>
      </w:r>
      <w:r w:rsidRPr="001255E6">
        <w:rPr>
          <w:rFonts w:ascii="Times New Roman" w:hAnsi="Times New Roman" w:cs="Times New Roman"/>
          <w:b/>
          <w:bCs/>
          <w:sz w:val="28"/>
          <w:szCs w:val="28"/>
        </w:rPr>
        <w:t>муни</w:t>
      </w:r>
      <w:r w:rsidR="006D27BC" w:rsidRPr="001255E6">
        <w:rPr>
          <w:rFonts w:ascii="Times New Roman" w:hAnsi="Times New Roman" w:cs="Times New Roman"/>
          <w:b/>
          <w:bCs/>
          <w:sz w:val="28"/>
          <w:szCs w:val="28"/>
        </w:rPr>
        <w:t>ци</w:t>
      </w:r>
      <w:r w:rsidRPr="001255E6">
        <w:rPr>
          <w:rFonts w:ascii="Times New Roman" w:hAnsi="Times New Roman" w:cs="Times New Roman"/>
          <w:b/>
          <w:bCs/>
          <w:sz w:val="28"/>
          <w:szCs w:val="28"/>
        </w:rPr>
        <w:t xml:space="preserve">пального округа </w:t>
      </w:r>
      <w:r w:rsidR="007C6A11" w:rsidRPr="001255E6">
        <w:rPr>
          <w:rFonts w:ascii="Times New Roman" w:hAnsi="Times New Roman" w:cs="Times New Roman"/>
          <w:b/>
          <w:bCs/>
          <w:sz w:val="28"/>
          <w:szCs w:val="28"/>
        </w:rPr>
        <w:t>Филимонковский</w:t>
      </w:r>
      <w:r w:rsidRPr="001255E6">
        <w:rPr>
          <w:rFonts w:ascii="Times New Roman" w:hAnsi="Times New Roman" w:cs="Times New Roman"/>
          <w:b/>
          <w:bCs/>
          <w:spacing w:val="40"/>
          <w:sz w:val="28"/>
          <w:szCs w:val="28"/>
        </w:rPr>
        <w:t xml:space="preserve"> </w:t>
      </w:r>
      <w:r w:rsidRPr="001255E6">
        <w:rPr>
          <w:rFonts w:ascii="Times New Roman" w:hAnsi="Times New Roman" w:cs="Times New Roman"/>
          <w:b/>
          <w:bCs/>
          <w:sz w:val="28"/>
          <w:szCs w:val="28"/>
        </w:rPr>
        <w:t>в городе</w:t>
      </w:r>
      <w:r w:rsidRPr="001255E6">
        <w:rPr>
          <w:rFonts w:ascii="Times New Roman" w:hAnsi="Times New Roman" w:cs="Times New Roman"/>
          <w:b/>
          <w:bCs/>
          <w:spacing w:val="28"/>
          <w:sz w:val="28"/>
          <w:szCs w:val="28"/>
        </w:rPr>
        <w:t xml:space="preserve"> </w:t>
      </w:r>
      <w:r w:rsidRPr="001255E6">
        <w:rPr>
          <w:rFonts w:ascii="Times New Roman" w:hAnsi="Times New Roman" w:cs="Times New Roman"/>
          <w:b/>
          <w:bCs/>
          <w:sz w:val="28"/>
          <w:szCs w:val="28"/>
        </w:rPr>
        <w:t>Москв</w:t>
      </w:r>
      <w:r w:rsidR="006D27BC" w:rsidRPr="001255E6">
        <w:rPr>
          <w:rFonts w:ascii="Times New Roman" w:hAnsi="Times New Roman" w:cs="Times New Roman"/>
          <w:b/>
          <w:bCs/>
          <w:sz w:val="28"/>
          <w:szCs w:val="28"/>
        </w:rPr>
        <w:t>е постановляет:</w:t>
      </w:r>
    </w:p>
    <w:p w14:paraId="120412C4" w14:textId="5840E2C2" w:rsidR="00494A6B" w:rsidRDefault="006D5005" w:rsidP="001240EA">
      <w:pPr>
        <w:pStyle w:val="a4"/>
        <w:numPr>
          <w:ilvl w:val="0"/>
          <w:numId w:val="1"/>
        </w:numPr>
        <w:tabs>
          <w:tab w:val="left" w:pos="1134"/>
          <w:tab w:val="left" w:pos="1276"/>
          <w:tab w:val="left" w:pos="1560"/>
          <w:tab w:val="left" w:pos="1843"/>
        </w:tabs>
        <w:spacing w:before="18"/>
        <w:ind w:left="567" w:right="64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15434942"/>
      <w:r>
        <w:rPr>
          <w:rFonts w:ascii="Times New Roman" w:hAnsi="Times New Roman" w:cs="Times New Roman"/>
          <w:sz w:val="28"/>
          <w:szCs w:val="28"/>
        </w:rPr>
        <w:t xml:space="preserve">Утвердить Порядок осуществления внутреннего муниципального финансового контроля в </w:t>
      </w:r>
      <w:r w:rsidR="004F284D" w:rsidRPr="004F284D">
        <w:rPr>
          <w:rFonts w:ascii="Times New Roman" w:hAnsi="Times New Roman" w:cs="Times New Roman"/>
          <w:sz w:val="28"/>
          <w:szCs w:val="28"/>
        </w:rPr>
        <w:t xml:space="preserve">аппарате Совета депутатов внутригородского муниципального образования </w:t>
      </w:r>
      <w:r w:rsidR="001240EA" w:rsidRPr="001240EA">
        <w:rPr>
          <w:rFonts w:ascii="Times New Roman" w:hAnsi="Times New Roman" w:cs="Times New Roman"/>
          <w:bCs/>
          <w:sz w:val="28"/>
          <w:szCs w:val="28"/>
        </w:rPr>
        <w:t>–</w:t>
      </w:r>
      <w:r w:rsidR="004F284D" w:rsidRPr="004F284D">
        <w:rPr>
          <w:rFonts w:ascii="Times New Roman" w:hAnsi="Times New Roman" w:cs="Times New Roman"/>
          <w:sz w:val="28"/>
          <w:szCs w:val="28"/>
        </w:rPr>
        <w:t xml:space="preserve"> муниципального округа Филимонковский в городе Москве</w:t>
      </w:r>
      <w:bookmarkEnd w:id="1"/>
      <w:r w:rsidR="004F284D" w:rsidRPr="004F28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(приложение)</w:t>
      </w:r>
      <w:r w:rsidR="007B4E1C" w:rsidRPr="006D27BC">
        <w:rPr>
          <w:rFonts w:ascii="Times New Roman" w:hAnsi="Times New Roman" w:cs="Times New Roman"/>
          <w:sz w:val="28"/>
          <w:szCs w:val="28"/>
        </w:rPr>
        <w:t>.</w:t>
      </w:r>
    </w:p>
    <w:p w14:paraId="39F6706D" w14:textId="77777777" w:rsidR="001240EA" w:rsidRPr="000F472E" w:rsidRDefault="001240EA" w:rsidP="001240EA">
      <w:pPr>
        <w:pStyle w:val="ConsPlusNormal"/>
        <w:numPr>
          <w:ilvl w:val="0"/>
          <w:numId w:val="1"/>
        </w:numPr>
        <w:tabs>
          <w:tab w:val="left" w:pos="1560"/>
        </w:tabs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72E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сетевом издании «Московский муниципальный вестник»</w:t>
      </w: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 и разместить на официальном </w:t>
      </w: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lastRenderedPageBreak/>
        <w:t xml:space="preserve">сайте </w:t>
      </w:r>
      <w:r w:rsidRPr="000F472E">
        <w:rPr>
          <w:rFonts w:ascii="Times New Roman" w:hAnsi="Times New Roman" w:cs="Times New Roman"/>
          <w:sz w:val="28"/>
          <w:szCs w:val="28"/>
          <w:lang w:eastAsia="x-none"/>
        </w:rPr>
        <w:t xml:space="preserve">органов местного самоуправления </w:t>
      </w: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внутригородского муниципального образования – муниципального округа Филимонковский в городе Москве в информационно -</w:t>
      </w:r>
      <w:r w:rsidRPr="000F472E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телекоммуникационной сети «Интернет» (</w:t>
      </w:r>
      <w:hyperlink r:id="rId8" w:history="1">
        <w:r w:rsidRPr="001240EA">
          <w:rPr>
            <w:rStyle w:val="aa"/>
            <w:rFonts w:ascii="Times New Roman" w:eastAsia="Cambria" w:hAnsi="Times New Roman" w:cs="Times New Roman"/>
            <w:color w:val="000000" w:themeColor="text1"/>
            <w:sz w:val="28"/>
            <w:szCs w:val="28"/>
            <w:u w:val="none"/>
            <w:lang w:eastAsia="x-none"/>
          </w:rPr>
          <w:t>https://filimonkovskymo.ru/</w:t>
        </w:r>
      </w:hyperlink>
      <w:r w:rsidRPr="001240EA">
        <w:rPr>
          <w:rFonts w:ascii="Times New Roman" w:hAnsi="Times New Roman" w:cs="Times New Roman"/>
          <w:sz w:val="28"/>
          <w:szCs w:val="28"/>
          <w:lang w:val="x-none" w:eastAsia="x-none"/>
        </w:rPr>
        <w:t>)</w:t>
      </w: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.</w:t>
      </w:r>
    </w:p>
    <w:p w14:paraId="3E43C7E9" w14:textId="71C5B91E" w:rsidR="001240EA" w:rsidRPr="000F472E" w:rsidRDefault="001240EA" w:rsidP="001240EA">
      <w:pPr>
        <w:pStyle w:val="ConsPlusNormal"/>
        <w:widowControl/>
        <w:numPr>
          <w:ilvl w:val="0"/>
          <w:numId w:val="1"/>
        </w:numPr>
        <w:tabs>
          <w:tab w:val="left" w:pos="1560"/>
        </w:tabs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72E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главу муниципального округа Филимонковский в городе Москве </w:t>
      </w:r>
      <w:proofErr w:type="spellStart"/>
      <w:r w:rsidRPr="000F472E">
        <w:rPr>
          <w:rFonts w:ascii="Times New Roman" w:hAnsi="Times New Roman" w:cs="Times New Roman"/>
          <w:sz w:val="28"/>
          <w:szCs w:val="28"/>
        </w:rPr>
        <w:t>Чирина</w:t>
      </w:r>
      <w:proofErr w:type="spellEnd"/>
      <w:r w:rsidRPr="000F472E">
        <w:rPr>
          <w:rFonts w:ascii="Times New Roman" w:hAnsi="Times New Roman" w:cs="Times New Roman"/>
          <w:sz w:val="28"/>
          <w:szCs w:val="28"/>
        </w:rPr>
        <w:t xml:space="preserve"> В.Ю.</w:t>
      </w:r>
    </w:p>
    <w:p w14:paraId="1CA61F2F" w14:textId="77777777" w:rsidR="00E024A7" w:rsidRPr="00E024A7" w:rsidRDefault="00E024A7" w:rsidP="00425EA4">
      <w:pPr>
        <w:ind w:left="567"/>
        <w:jc w:val="both"/>
        <w:rPr>
          <w:rFonts w:ascii="Times New Roman" w:hAnsi="Times New Roman" w:cs="Times New Roman"/>
          <w:position w:val="1"/>
          <w:sz w:val="28"/>
          <w:szCs w:val="28"/>
        </w:rPr>
      </w:pPr>
    </w:p>
    <w:p w14:paraId="4B193E95" w14:textId="77777777" w:rsidR="00F20014" w:rsidRDefault="00E024A7" w:rsidP="00425EA4">
      <w:pPr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24A7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14:paraId="4B6D007D" w14:textId="0411C8ED" w:rsidR="00E024A7" w:rsidRPr="00E024A7" w:rsidRDefault="007C6A11" w:rsidP="00425EA4">
      <w:pPr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Филимонковский</w:t>
      </w:r>
      <w:r w:rsidR="00F200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24A7" w:rsidRPr="00E024A7">
        <w:rPr>
          <w:rFonts w:ascii="Times New Roman" w:hAnsi="Times New Roman" w:cs="Times New Roman"/>
          <w:b/>
          <w:sz w:val="28"/>
          <w:szCs w:val="28"/>
        </w:rPr>
        <w:t xml:space="preserve">в городе Москве        </w:t>
      </w:r>
      <w:r w:rsidR="00E024A7" w:rsidRPr="00E024A7">
        <w:rPr>
          <w:rFonts w:ascii="Times New Roman" w:hAnsi="Times New Roman" w:cs="Times New Roman"/>
          <w:b/>
          <w:sz w:val="28"/>
          <w:szCs w:val="28"/>
        </w:rPr>
        <w:tab/>
      </w:r>
      <w:r w:rsidR="00E024A7" w:rsidRPr="00E024A7">
        <w:rPr>
          <w:rFonts w:ascii="Times New Roman" w:hAnsi="Times New Roman" w:cs="Times New Roman"/>
          <w:b/>
          <w:sz w:val="28"/>
          <w:szCs w:val="28"/>
        </w:rPr>
        <w:tab/>
      </w:r>
      <w:r w:rsidR="00E024A7" w:rsidRPr="00E024A7">
        <w:rPr>
          <w:rFonts w:ascii="Times New Roman" w:hAnsi="Times New Roman" w:cs="Times New Roman"/>
          <w:b/>
          <w:sz w:val="28"/>
          <w:szCs w:val="28"/>
        </w:rPr>
        <w:tab/>
        <w:t xml:space="preserve">     </w:t>
      </w:r>
      <w:r w:rsidR="001255E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024A7" w:rsidRPr="00E024A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В.Ю.Чирин</w:t>
      </w:r>
      <w:proofErr w:type="spellEnd"/>
    </w:p>
    <w:p w14:paraId="4F4A2355" w14:textId="77777777" w:rsidR="000B5703" w:rsidRDefault="000B5703" w:rsidP="002236FC">
      <w:pPr>
        <w:spacing w:before="1" w:line="230" w:lineRule="auto"/>
        <w:ind w:left="4678" w:right="142"/>
        <w:jc w:val="both"/>
        <w:rPr>
          <w:rFonts w:ascii="Times New Roman" w:hAnsi="Times New Roman"/>
          <w:bCs/>
          <w:sz w:val="27"/>
          <w:szCs w:val="27"/>
        </w:rPr>
      </w:pPr>
    </w:p>
    <w:p w14:paraId="5F220C69" w14:textId="7C4998B6" w:rsidR="002236FC" w:rsidRDefault="002236FC" w:rsidP="00912232">
      <w:pPr>
        <w:tabs>
          <w:tab w:val="left" w:pos="5125"/>
        </w:tabs>
        <w:spacing w:before="1" w:line="230" w:lineRule="auto"/>
        <w:ind w:left="5125" w:right="142" w:firstLine="3"/>
        <w:jc w:val="both"/>
        <w:rPr>
          <w:rFonts w:ascii="Times New Roman" w:hAnsi="Times New Roman"/>
          <w:bCs/>
          <w:sz w:val="27"/>
          <w:szCs w:val="27"/>
        </w:rPr>
      </w:pPr>
    </w:p>
    <w:p w14:paraId="2E7478DA" w14:textId="454D0B0D" w:rsidR="001240EA" w:rsidRDefault="001240EA" w:rsidP="00912232">
      <w:pPr>
        <w:tabs>
          <w:tab w:val="left" w:pos="5125"/>
        </w:tabs>
        <w:spacing w:before="1" w:line="230" w:lineRule="auto"/>
        <w:ind w:left="5125" w:right="142" w:firstLine="3"/>
        <w:jc w:val="both"/>
        <w:rPr>
          <w:rFonts w:ascii="Times New Roman" w:hAnsi="Times New Roman"/>
          <w:bCs/>
          <w:sz w:val="27"/>
          <w:szCs w:val="27"/>
        </w:rPr>
      </w:pPr>
    </w:p>
    <w:p w14:paraId="37ADD2FB" w14:textId="2283B82F" w:rsidR="001240EA" w:rsidRDefault="001240EA" w:rsidP="00912232">
      <w:pPr>
        <w:tabs>
          <w:tab w:val="left" w:pos="5125"/>
        </w:tabs>
        <w:spacing w:before="1" w:line="230" w:lineRule="auto"/>
        <w:ind w:left="5125" w:right="142" w:firstLine="3"/>
        <w:jc w:val="both"/>
        <w:rPr>
          <w:rFonts w:ascii="Times New Roman" w:hAnsi="Times New Roman"/>
          <w:bCs/>
          <w:sz w:val="27"/>
          <w:szCs w:val="27"/>
        </w:rPr>
      </w:pPr>
    </w:p>
    <w:p w14:paraId="323DA41D" w14:textId="01CDB97E" w:rsidR="001240EA" w:rsidRDefault="001240EA" w:rsidP="00912232">
      <w:pPr>
        <w:tabs>
          <w:tab w:val="left" w:pos="5125"/>
        </w:tabs>
        <w:spacing w:before="1" w:line="230" w:lineRule="auto"/>
        <w:ind w:left="5125" w:right="142" w:firstLine="3"/>
        <w:jc w:val="both"/>
        <w:rPr>
          <w:rFonts w:ascii="Times New Roman" w:hAnsi="Times New Roman"/>
          <w:bCs/>
          <w:sz w:val="27"/>
          <w:szCs w:val="27"/>
        </w:rPr>
      </w:pPr>
    </w:p>
    <w:p w14:paraId="4C51B8CA" w14:textId="762B090E" w:rsidR="001240EA" w:rsidRDefault="001240EA" w:rsidP="00912232">
      <w:pPr>
        <w:tabs>
          <w:tab w:val="left" w:pos="5125"/>
        </w:tabs>
        <w:spacing w:before="1" w:line="230" w:lineRule="auto"/>
        <w:ind w:left="5125" w:right="142" w:firstLine="3"/>
        <w:jc w:val="both"/>
        <w:rPr>
          <w:rFonts w:ascii="Times New Roman" w:hAnsi="Times New Roman"/>
          <w:bCs/>
          <w:sz w:val="27"/>
          <w:szCs w:val="27"/>
        </w:rPr>
      </w:pPr>
    </w:p>
    <w:p w14:paraId="6C074F9A" w14:textId="6F85A7FA" w:rsidR="001240EA" w:rsidRDefault="001240EA" w:rsidP="00912232">
      <w:pPr>
        <w:tabs>
          <w:tab w:val="left" w:pos="5125"/>
        </w:tabs>
        <w:spacing w:before="1" w:line="230" w:lineRule="auto"/>
        <w:ind w:left="5125" w:right="142" w:firstLine="3"/>
        <w:jc w:val="both"/>
        <w:rPr>
          <w:rFonts w:ascii="Times New Roman" w:hAnsi="Times New Roman"/>
          <w:bCs/>
          <w:sz w:val="27"/>
          <w:szCs w:val="27"/>
        </w:rPr>
      </w:pPr>
    </w:p>
    <w:p w14:paraId="758A0459" w14:textId="4AD5C524" w:rsidR="001240EA" w:rsidRDefault="001240EA" w:rsidP="00912232">
      <w:pPr>
        <w:tabs>
          <w:tab w:val="left" w:pos="5125"/>
        </w:tabs>
        <w:spacing w:before="1" w:line="230" w:lineRule="auto"/>
        <w:ind w:left="5125" w:right="142" w:firstLine="3"/>
        <w:jc w:val="both"/>
        <w:rPr>
          <w:rFonts w:ascii="Times New Roman" w:hAnsi="Times New Roman"/>
          <w:bCs/>
          <w:sz w:val="27"/>
          <w:szCs w:val="27"/>
        </w:rPr>
      </w:pPr>
    </w:p>
    <w:p w14:paraId="05F8C4D5" w14:textId="33A3CF2F" w:rsidR="001240EA" w:rsidRDefault="001240EA" w:rsidP="00912232">
      <w:pPr>
        <w:tabs>
          <w:tab w:val="left" w:pos="5125"/>
        </w:tabs>
        <w:spacing w:before="1" w:line="230" w:lineRule="auto"/>
        <w:ind w:left="5125" w:right="142" w:firstLine="3"/>
        <w:jc w:val="both"/>
        <w:rPr>
          <w:rFonts w:ascii="Times New Roman" w:hAnsi="Times New Roman"/>
          <w:bCs/>
          <w:sz w:val="27"/>
          <w:szCs w:val="27"/>
        </w:rPr>
      </w:pPr>
    </w:p>
    <w:p w14:paraId="2E501392" w14:textId="510B852E" w:rsidR="001240EA" w:rsidRDefault="001240EA" w:rsidP="00912232">
      <w:pPr>
        <w:tabs>
          <w:tab w:val="left" w:pos="5125"/>
        </w:tabs>
        <w:spacing w:before="1" w:line="230" w:lineRule="auto"/>
        <w:ind w:left="5125" w:right="142" w:firstLine="3"/>
        <w:jc w:val="both"/>
        <w:rPr>
          <w:rFonts w:ascii="Times New Roman" w:hAnsi="Times New Roman"/>
          <w:bCs/>
          <w:sz w:val="27"/>
          <w:szCs w:val="27"/>
        </w:rPr>
      </w:pPr>
    </w:p>
    <w:p w14:paraId="420117F1" w14:textId="3F005769" w:rsidR="001240EA" w:rsidRDefault="001240EA" w:rsidP="00912232">
      <w:pPr>
        <w:tabs>
          <w:tab w:val="left" w:pos="5125"/>
        </w:tabs>
        <w:spacing w:before="1" w:line="230" w:lineRule="auto"/>
        <w:ind w:left="5125" w:right="142" w:firstLine="3"/>
        <w:jc w:val="both"/>
        <w:rPr>
          <w:rFonts w:ascii="Times New Roman" w:hAnsi="Times New Roman"/>
          <w:bCs/>
          <w:sz w:val="27"/>
          <w:szCs w:val="27"/>
        </w:rPr>
      </w:pPr>
    </w:p>
    <w:p w14:paraId="0B262F57" w14:textId="52F2C810" w:rsidR="001240EA" w:rsidRDefault="001240EA" w:rsidP="00912232">
      <w:pPr>
        <w:tabs>
          <w:tab w:val="left" w:pos="5125"/>
        </w:tabs>
        <w:spacing w:before="1" w:line="230" w:lineRule="auto"/>
        <w:ind w:left="5125" w:right="142" w:firstLine="3"/>
        <w:jc w:val="both"/>
        <w:rPr>
          <w:rFonts w:ascii="Times New Roman" w:hAnsi="Times New Roman"/>
          <w:bCs/>
          <w:sz w:val="27"/>
          <w:szCs w:val="27"/>
        </w:rPr>
      </w:pPr>
    </w:p>
    <w:p w14:paraId="46F1F523" w14:textId="4B562C10" w:rsidR="001240EA" w:rsidRDefault="001240EA" w:rsidP="00912232">
      <w:pPr>
        <w:tabs>
          <w:tab w:val="left" w:pos="5125"/>
        </w:tabs>
        <w:spacing w:before="1" w:line="230" w:lineRule="auto"/>
        <w:ind w:left="5125" w:right="142" w:firstLine="3"/>
        <w:jc w:val="both"/>
        <w:rPr>
          <w:rFonts w:ascii="Times New Roman" w:hAnsi="Times New Roman"/>
          <w:bCs/>
          <w:sz w:val="27"/>
          <w:szCs w:val="27"/>
        </w:rPr>
      </w:pPr>
    </w:p>
    <w:p w14:paraId="43E52E50" w14:textId="4A2E9E5C" w:rsidR="001240EA" w:rsidRDefault="001240EA" w:rsidP="00912232">
      <w:pPr>
        <w:tabs>
          <w:tab w:val="left" w:pos="5125"/>
        </w:tabs>
        <w:spacing w:before="1" w:line="230" w:lineRule="auto"/>
        <w:ind w:left="5125" w:right="142" w:firstLine="3"/>
        <w:jc w:val="both"/>
        <w:rPr>
          <w:rFonts w:ascii="Times New Roman" w:hAnsi="Times New Roman"/>
          <w:bCs/>
          <w:sz w:val="27"/>
          <w:szCs w:val="27"/>
        </w:rPr>
      </w:pPr>
    </w:p>
    <w:p w14:paraId="797E0D74" w14:textId="73D719C4" w:rsidR="001240EA" w:rsidRDefault="001240EA" w:rsidP="00912232">
      <w:pPr>
        <w:tabs>
          <w:tab w:val="left" w:pos="5125"/>
        </w:tabs>
        <w:spacing w:before="1" w:line="230" w:lineRule="auto"/>
        <w:ind w:left="5125" w:right="142" w:firstLine="3"/>
        <w:jc w:val="both"/>
        <w:rPr>
          <w:rFonts w:ascii="Times New Roman" w:hAnsi="Times New Roman"/>
          <w:bCs/>
          <w:sz w:val="27"/>
          <w:szCs w:val="27"/>
        </w:rPr>
      </w:pPr>
    </w:p>
    <w:p w14:paraId="1E047382" w14:textId="2BD00D15" w:rsidR="001240EA" w:rsidRDefault="001240EA" w:rsidP="00912232">
      <w:pPr>
        <w:tabs>
          <w:tab w:val="left" w:pos="5125"/>
        </w:tabs>
        <w:spacing w:before="1" w:line="230" w:lineRule="auto"/>
        <w:ind w:left="5125" w:right="142" w:firstLine="3"/>
        <w:jc w:val="both"/>
        <w:rPr>
          <w:rFonts w:ascii="Times New Roman" w:hAnsi="Times New Roman"/>
          <w:bCs/>
          <w:sz w:val="27"/>
          <w:szCs w:val="27"/>
        </w:rPr>
      </w:pPr>
    </w:p>
    <w:p w14:paraId="6792A3B6" w14:textId="7F9F6916" w:rsidR="001240EA" w:rsidRDefault="001240EA" w:rsidP="00912232">
      <w:pPr>
        <w:tabs>
          <w:tab w:val="left" w:pos="5125"/>
        </w:tabs>
        <w:spacing w:before="1" w:line="230" w:lineRule="auto"/>
        <w:ind w:left="5125" w:right="142" w:firstLine="3"/>
        <w:jc w:val="both"/>
        <w:rPr>
          <w:rFonts w:ascii="Times New Roman" w:hAnsi="Times New Roman"/>
          <w:bCs/>
          <w:sz w:val="27"/>
          <w:szCs w:val="27"/>
        </w:rPr>
      </w:pPr>
    </w:p>
    <w:p w14:paraId="218F6762" w14:textId="157DCDC8" w:rsidR="001240EA" w:rsidRDefault="001240EA" w:rsidP="00912232">
      <w:pPr>
        <w:tabs>
          <w:tab w:val="left" w:pos="5125"/>
        </w:tabs>
        <w:spacing w:before="1" w:line="230" w:lineRule="auto"/>
        <w:ind w:left="5125" w:right="142" w:firstLine="3"/>
        <w:jc w:val="both"/>
        <w:rPr>
          <w:rFonts w:ascii="Times New Roman" w:hAnsi="Times New Roman"/>
          <w:bCs/>
          <w:sz w:val="27"/>
          <w:szCs w:val="27"/>
        </w:rPr>
      </w:pPr>
    </w:p>
    <w:p w14:paraId="164C2775" w14:textId="02927705" w:rsidR="001240EA" w:rsidRDefault="001240EA" w:rsidP="00912232">
      <w:pPr>
        <w:tabs>
          <w:tab w:val="left" w:pos="5125"/>
        </w:tabs>
        <w:spacing w:before="1" w:line="230" w:lineRule="auto"/>
        <w:ind w:left="5125" w:right="142" w:firstLine="3"/>
        <w:jc w:val="both"/>
        <w:rPr>
          <w:rFonts w:ascii="Times New Roman" w:hAnsi="Times New Roman"/>
          <w:bCs/>
          <w:sz w:val="27"/>
          <w:szCs w:val="27"/>
        </w:rPr>
      </w:pPr>
    </w:p>
    <w:p w14:paraId="47ECA12E" w14:textId="5BF03B8D" w:rsidR="001240EA" w:rsidRDefault="001240EA" w:rsidP="00912232">
      <w:pPr>
        <w:tabs>
          <w:tab w:val="left" w:pos="5125"/>
        </w:tabs>
        <w:spacing w:before="1" w:line="230" w:lineRule="auto"/>
        <w:ind w:left="5125" w:right="142" w:firstLine="3"/>
        <w:jc w:val="both"/>
        <w:rPr>
          <w:rFonts w:ascii="Times New Roman" w:hAnsi="Times New Roman"/>
          <w:bCs/>
          <w:sz w:val="27"/>
          <w:szCs w:val="27"/>
        </w:rPr>
      </w:pPr>
    </w:p>
    <w:p w14:paraId="2A2978E6" w14:textId="140FDFE1" w:rsidR="001240EA" w:rsidRDefault="001240EA" w:rsidP="00912232">
      <w:pPr>
        <w:tabs>
          <w:tab w:val="left" w:pos="5125"/>
        </w:tabs>
        <w:spacing w:before="1" w:line="230" w:lineRule="auto"/>
        <w:ind w:left="5125" w:right="142" w:firstLine="3"/>
        <w:jc w:val="both"/>
        <w:rPr>
          <w:rFonts w:ascii="Times New Roman" w:hAnsi="Times New Roman"/>
          <w:bCs/>
          <w:sz w:val="27"/>
          <w:szCs w:val="27"/>
        </w:rPr>
      </w:pPr>
    </w:p>
    <w:p w14:paraId="400C89CA" w14:textId="3C0ED610" w:rsidR="001240EA" w:rsidRDefault="001240EA" w:rsidP="00912232">
      <w:pPr>
        <w:tabs>
          <w:tab w:val="left" w:pos="5125"/>
        </w:tabs>
        <w:spacing w:before="1" w:line="230" w:lineRule="auto"/>
        <w:ind w:left="5125" w:right="142" w:firstLine="3"/>
        <w:jc w:val="both"/>
        <w:rPr>
          <w:rFonts w:ascii="Times New Roman" w:hAnsi="Times New Roman"/>
          <w:bCs/>
          <w:sz w:val="27"/>
          <w:szCs w:val="27"/>
        </w:rPr>
      </w:pPr>
    </w:p>
    <w:p w14:paraId="2036E8D3" w14:textId="758EA54A" w:rsidR="001240EA" w:rsidRDefault="001240EA" w:rsidP="00912232">
      <w:pPr>
        <w:tabs>
          <w:tab w:val="left" w:pos="5125"/>
        </w:tabs>
        <w:spacing w:before="1" w:line="230" w:lineRule="auto"/>
        <w:ind w:left="5125" w:right="142" w:firstLine="3"/>
        <w:jc w:val="both"/>
        <w:rPr>
          <w:rFonts w:ascii="Times New Roman" w:hAnsi="Times New Roman"/>
          <w:bCs/>
          <w:sz w:val="27"/>
          <w:szCs w:val="27"/>
        </w:rPr>
      </w:pPr>
    </w:p>
    <w:p w14:paraId="7C680263" w14:textId="3D308F91" w:rsidR="001240EA" w:rsidRDefault="001240EA" w:rsidP="00912232">
      <w:pPr>
        <w:tabs>
          <w:tab w:val="left" w:pos="5125"/>
        </w:tabs>
        <w:spacing w:before="1" w:line="230" w:lineRule="auto"/>
        <w:ind w:left="5125" w:right="142" w:firstLine="3"/>
        <w:jc w:val="both"/>
        <w:rPr>
          <w:rFonts w:ascii="Times New Roman" w:hAnsi="Times New Roman"/>
          <w:bCs/>
          <w:sz w:val="27"/>
          <w:szCs w:val="27"/>
        </w:rPr>
      </w:pPr>
    </w:p>
    <w:p w14:paraId="0B009468" w14:textId="304A0E62" w:rsidR="001240EA" w:rsidRDefault="001240EA" w:rsidP="00912232">
      <w:pPr>
        <w:tabs>
          <w:tab w:val="left" w:pos="5125"/>
        </w:tabs>
        <w:spacing w:before="1" w:line="230" w:lineRule="auto"/>
        <w:ind w:left="5125" w:right="142" w:firstLine="3"/>
        <w:jc w:val="both"/>
        <w:rPr>
          <w:rFonts w:ascii="Times New Roman" w:hAnsi="Times New Roman"/>
          <w:bCs/>
          <w:sz w:val="27"/>
          <w:szCs w:val="27"/>
        </w:rPr>
      </w:pPr>
    </w:p>
    <w:p w14:paraId="24168CB6" w14:textId="1020E40F" w:rsidR="001240EA" w:rsidRDefault="001240EA" w:rsidP="00912232">
      <w:pPr>
        <w:tabs>
          <w:tab w:val="left" w:pos="5125"/>
        </w:tabs>
        <w:spacing w:before="1" w:line="230" w:lineRule="auto"/>
        <w:ind w:left="5125" w:right="142" w:firstLine="3"/>
        <w:jc w:val="both"/>
        <w:rPr>
          <w:rFonts w:ascii="Times New Roman" w:hAnsi="Times New Roman"/>
          <w:bCs/>
          <w:sz w:val="27"/>
          <w:szCs w:val="27"/>
        </w:rPr>
      </w:pPr>
    </w:p>
    <w:p w14:paraId="58D9C0EE" w14:textId="34CB4E1E" w:rsidR="001240EA" w:rsidRDefault="001240EA" w:rsidP="00912232">
      <w:pPr>
        <w:tabs>
          <w:tab w:val="left" w:pos="5125"/>
        </w:tabs>
        <w:spacing w:before="1" w:line="230" w:lineRule="auto"/>
        <w:ind w:left="5125" w:right="142" w:firstLine="3"/>
        <w:jc w:val="both"/>
        <w:rPr>
          <w:rFonts w:ascii="Times New Roman" w:hAnsi="Times New Roman"/>
          <w:bCs/>
          <w:sz w:val="27"/>
          <w:szCs w:val="27"/>
        </w:rPr>
      </w:pPr>
    </w:p>
    <w:p w14:paraId="76809EB3" w14:textId="3F553602" w:rsidR="001240EA" w:rsidRDefault="001240EA" w:rsidP="00912232">
      <w:pPr>
        <w:tabs>
          <w:tab w:val="left" w:pos="5125"/>
        </w:tabs>
        <w:spacing w:before="1" w:line="230" w:lineRule="auto"/>
        <w:ind w:left="5125" w:right="142" w:firstLine="3"/>
        <w:jc w:val="both"/>
        <w:rPr>
          <w:rFonts w:ascii="Times New Roman" w:hAnsi="Times New Roman"/>
          <w:bCs/>
          <w:sz w:val="27"/>
          <w:szCs w:val="27"/>
        </w:rPr>
      </w:pPr>
    </w:p>
    <w:p w14:paraId="4305C3AB" w14:textId="4F3041E6" w:rsidR="001240EA" w:rsidRDefault="001240EA" w:rsidP="00912232">
      <w:pPr>
        <w:tabs>
          <w:tab w:val="left" w:pos="5125"/>
        </w:tabs>
        <w:spacing w:before="1" w:line="230" w:lineRule="auto"/>
        <w:ind w:left="5125" w:right="142" w:firstLine="3"/>
        <w:jc w:val="both"/>
        <w:rPr>
          <w:rFonts w:ascii="Times New Roman" w:hAnsi="Times New Roman"/>
          <w:bCs/>
          <w:sz w:val="27"/>
          <w:szCs w:val="27"/>
        </w:rPr>
      </w:pPr>
    </w:p>
    <w:p w14:paraId="095CF90A" w14:textId="4ECA9800" w:rsidR="001240EA" w:rsidRDefault="001240EA" w:rsidP="00912232">
      <w:pPr>
        <w:tabs>
          <w:tab w:val="left" w:pos="5125"/>
        </w:tabs>
        <w:spacing w:before="1" w:line="230" w:lineRule="auto"/>
        <w:ind w:left="5125" w:right="142" w:firstLine="3"/>
        <w:jc w:val="both"/>
        <w:rPr>
          <w:rFonts w:ascii="Times New Roman" w:hAnsi="Times New Roman"/>
          <w:bCs/>
          <w:sz w:val="27"/>
          <w:szCs w:val="27"/>
        </w:rPr>
      </w:pPr>
    </w:p>
    <w:p w14:paraId="4D3607A6" w14:textId="2CD0485E" w:rsidR="001240EA" w:rsidRDefault="001240EA" w:rsidP="00912232">
      <w:pPr>
        <w:tabs>
          <w:tab w:val="left" w:pos="5125"/>
        </w:tabs>
        <w:spacing w:before="1" w:line="230" w:lineRule="auto"/>
        <w:ind w:left="5125" w:right="142" w:firstLine="3"/>
        <w:jc w:val="both"/>
        <w:rPr>
          <w:rFonts w:ascii="Times New Roman" w:hAnsi="Times New Roman"/>
          <w:bCs/>
          <w:sz w:val="27"/>
          <w:szCs w:val="27"/>
        </w:rPr>
      </w:pPr>
    </w:p>
    <w:p w14:paraId="4D75088D" w14:textId="1DD5F13A" w:rsidR="001240EA" w:rsidRDefault="001240EA" w:rsidP="00912232">
      <w:pPr>
        <w:tabs>
          <w:tab w:val="left" w:pos="5125"/>
        </w:tabs>
        <w:spacing w:before="1" w:line="230" w:lineRule="auto"/>
        <w:ind w:left="5125" w:right="142" w:firstLine="3"/>
        <w:jc w:val="both"/>
        <w:rPr>
          <w:rFonts w:ascii="Times New Roman" w:hAnsi="Times New Roman"/>
          <w:bCs/>
          <w:sz w:val="27"/>
          <w:szCs w:val="27"/>
        </w:rPr>
      </w:pPr>
    </w:p>
    <w:p w14:paraId="3393F60B" w14:textId="4E52D1C5" w:rsidR="001240EA" w:rsidRDefault="001240EA" w:rsidP="00912232">
      <w:pPr>
        <w:tabs>
          <w:tab w:val="left" w:pos="5125"/>
        </w:tabs>
        <w:spacing w:before="1" w:line="230" w:lineRule="auto"/>
        <w:ind w:left="5125" w:right="142" w:firstLine="3"/>
        <w:jc w:val="both"/>
        <w:rPr>
          <w:rFonts w:ascii="Times New Roman" w:hAnsi="Times New Roman"/>
          <w:bCs/>
          <w:sz w:val="27"/>
          <w:szCs w:val="27"/>
        </w:rPr>
      </w:pPr>
    </w:p>
    <w:p w14:paraId="5A46613C" w14:textId="590D1F80" w:rsidR="001240EA" w:rsidRDefault="001240EA" w:rsidP="00912232">
      <w:pPr>
        <w:tabs>
          <w:tab w:val="left" w:pos="5125"/>
        </w:tabs>
        <w:spacing w:before="1" w:line="230" w:lineRule="auto"/>
        <w:ind w:left="5125" w:right="142" w:firstLine="3"/>
        <w:jc w:val="both"/>
        <w:rPr>
          <w:rFonts w:ascii="Times New Roman" w:hAnsi="Times New Roman"/>
          <w:bCs/>
          <w:sz w:val="27"/>
          <w:szCs w:val="27"/>
        </w:rPr>
      </w:pPr>
    </w:p>
    <w:p w14:paraId="677E5022" w14:textId="73D511FF" w:rsidR="001240EA" w:rsidRDefault="001240EA" w:rsidP="00912232">
      <w:pPr>
        <w:tabs>
          <w:tab w:val="left" w:pos="5125"/>
        </w:tabs>
        <w:spacing w:before="1" w:line="230" w:lineRule="auto"/>
        <w:ind w:left="5125" w:right="142" w:firstLine="3"/>
        <w:jc w:val="both"/>
        <w:rPr>
          <w:rFonts w:ascii="Times New Roman" w:hAnsi="Times New Roman"/>
          <w:bCs/>
          <w:sz w:val="27"/>
          <w:szCs w:val="27"/>
        </w:rPr>
      </w:pPr>
    </w:p>
    <w:p w14:paraId="5020682F" w14:textId="0649B95B" w:rsidR="001240EA" w:rsidRDefault="001240EA" w:rsidP="00912232">
      <w:pPr>
        <w:tabs>
          <w:tab w:val="left" w:pos="5125"/>
        </w:tabs>
        <w:spacing w:before="1" w:line="230" w:lineRule="auto"/>
        <w:ind w:left="5125" w:right="142" w:firstLine="3"/>
        <w:jc w:val="both"/>
        <w:rPr>
          <w:rFonts w:ascii="Times New Roman" w:hAnsi="Times New Roman"/>
          <w:bCs/>
          <w:sz w:val="27"/>
          <w:szCs w:val="27"/>
        </w:rPr>
      </w:pPr>
    </w:p>
    <w:p w14:paraId="55588936" w14:textId="4094BC73" w:rsidR="001240EA" w:rsidRDefault="001240EA" w:rsidP="00912232">
      <w:pPr>
        <w:tabs>
          <w:tab w:val="left" w:pos="5125"/>
        </w:tabs>
        <w:spacing w:before="1" w:line="230" w:lineRule="auto"/>
        <w:ind w:left="5125" w:right="142" w:firstLine="3"/>
        <w:jc w:val="both"/>
        <w:rPr>
          <w:rFonts w:ascii="Times New Roman" w:hAnsi="Times New Roman"/>
          <w:bCs/>
          <w:sz w:val="27"/>
          <w:szCs w:val="27"/>
        </w:rPr>
      </w:pPr>
    </w:p>
    <w:p w14:paraId="250E6DD5" w14:textId="359846FE" w:rsidR="001240EA" w:rsidRDefault="001240EA" w:rsidP="00912232">
      <w:pPr>
        <w:tabs>
          <w:tab w:val="left" w:pos="5125"/>
        </w:tabs>
        <w:spacing w:before="1" w:line="230" w:lineRule="auto"/>
        <w:ind w:left="5125" w:right="142" w:firstLine="3"/>
        <w:jc w:val="both"/>
        <w:rPr>
          <w:rFonts w:ascii="Times New Roman" w:hAnsi="Times New Roman"/>
          <w:bCs/>
          <w:sz w:val="27"/>
          <w:szCs w:val="27"/>
        </w:rPr>
      </w:pPr>
    </w:p>
    <w:p w14:paraId="2F888F67" w14:textId="77777777" w:rsidR="001255E6" w:rsidRDefault="001255E6" w:rsidP="001240EA">
      <w:pPr>
        <w:spacing w:before="1" w:line="230" w:lineRule="auto"/>
        <w:ind w:left="4536" w:right="284" w:firstLine="3"/>
        <w:jc w:val="both"/>
        <w:rPr>
          <w:rFonts w:ascii="Times New Roman" w:hAnsi="Times New Roman"/>
          <w:bCs/>
          <w:sz w:val="27"/>
          <w:szCs w:val="27"/>
        </w:rPr>
      </w:pPr>
    </w:p>
    <w:p w14:paraId="4FA1567B" w14:textId="7430BC9B" w:rsidR="002D09DB" w:rsidRDefault="007B4E1C" w:rsidP="001240EA">
      <w:pPr>
        <w:spacing w:before="1" w:line="230" w:lineRule="auto"/>
        <w:ind w:left="4536" w:right="284" w:firstLine="3"/>
        <w:jc w:val="both"/>
        <w:rPr>
          <w:rFonts w:ascii="Times New Roman" w:hAnsi="Times New Roman"/>
          <w:bCs/>
          <w:sz w:val="27"/>
          <w:szCs w:val="27"/>
        </w:rPr>
      </w:pPr>
      <w:r w:rsidRPr="002D09DB">
        <w:rPr>
          <w:rFonts w:ascii="Times New Roman" w:hAnsi="Times New Roman"/>
          <w:bCs/>
          <w:sz w:val="27"/>
          <w:szCs w:val="27"/>
        </w:rPr>
        <w:t>Пр</w:t>
      </w:r>
      <w:r w:rsidR="00AD0618" w:rsidRPr="002D09DB">
        <w:rPr>
          <w:rFonts w:ascii="Times New Roman" w:hAnsi="Times New Roman"/>
          <w:bCs/>
          <w:sz w:val="27"/>
          <w:szCs w:val="27"/>
        </w:rPr>
        <w:t>и</w:t>
      </w:r>
      <w:r w:rsidRPr="002D09DB">
        <w:rPr>
          <w:rFonts w:ascii="Times New Roman" w:hAnsi="Times New Roman"/>
          <w:bCs/>
          <w:sz w:val="27"/>
          <w:szCs w:val="27"/>
        </w:rPr>
        <w:t>ложе</w:t>
      </w:r>
      <w:r w:rsidR="00AD0618" w:rsidRPr="002D09DB">
        <w:rPr>
          <w:rFonts w:ascii="Times New Roman" w:hAnsi="Times New Roman"/>
          <w:bCs/>
          <w:sz w:val="27"/>
          <w:szCs w:val="27"/>
        </w:rPr>
        <w:t>ни</w:t>
      </w:r>
      <w:r w:rsidRPr="002D09DB">
        <w:rPr>
          <w:rFonts w:ascii="Times New Roman" w:hAnsi="Times New Roman"/>
          <w:bCs/>
          <w:sz w:val="27"/>
          <w:szCs w:val="27"/>
        </w:rPr>
        <w:t xml:space="preserve">е </w:t>
      </w:r>
    </w:p>
    <w:p w14:paraId="3B59E030" w14:textId="77777777" w:rsidR="001240EA" w:rsidRDefault="007B4E1C" w:rsidP="001240EA">
      <w:pPr>
        <w:spacing w:before="1" w:line="230" w:lineRule="auto"/>
        <w:ind w:left="4536" w:right="284" w:firstLine="3"/>
        <w:jc w:val="both"/>
        <w:rPr>
          <w:rFonts w:ascii="Times New Roman" w:hAnsi="Times New Roman"/>
          <w:bCs/>
          <w:spacing w:val="80"/>
          <w:sz w:val="27"/>
          <w:szCs w:val="27"/>
        </w:rPr>
      </w:pPr>
      <w:r w:rsidRPr="002D09DB">
        <w:rPr>
          <w:rFonts w:ascii="Times New Roman" w:hAnsi="Times New Roman"/>
          <w:bCs/>
          <w:sz w:val="27"/>
          <w:szCs w:val="27"/>
        </w:rPr>
        <w:t xml:space="preserve">к </w:t>
      </w:r>
      <w:r w:rsidR="00AD0618" w:rsidRPr="002D09DB">
        <w:rPr>
          <w:rFonts w:ascii="Times New Roman" w:hAnsi="Times New Roman"/>
          <w:bCs/>
          <w:sz w:val="27"/>
          <w:szCs w:val="27"/>
        </w:rPr>
        <w:t xml:space="preserve">постановлению </w:t>
      </w:r>
      <w:r w:rsidR="00AD0618" w:rsidRPr="002D09DB">
        <w:rPr>
          <w:rFonts w:ascii="Times New Roman" w:hAnsi="Times New Roman"/>
          <w:bCs/>
          <w:spacing w:val="-2"/>
          <w:sz w:val="27"/>
          <w:szCs w:val="27"/>
        </w:rPr>
        <w:t>аппарата</w:t>
      </w:r>
      <w:r w:rsidR="00AD0618" w:rsidRPr="002D09DB">
        <w:rPr>
          <w:rFonts w:ascii="Times New Roman" w:hAnsi="Times New Roman"/>
          <w:bCs/>
          <w:sz w:val="27"/>
          <w:szCs w:val="27"/>
        </w:rPr>
        <w:t xml:space="preserve"> </w:t>
      </w:r>
      <w:r w:rsidRPr="002D09DB">
        <w:rPr>
          <w:rFonts w:ascii="Times New Roman" w:hAnsi="Times New Roman"/>
          <w:bCs/>
          <w:spacing w:val="-2"/>
          <w:sz w:val="27"/>
          <w:szCs w:val="27"/>
        </w:rPr>
        <w:t>Совета</w:t>
      </w:r>
      <w:r w:rsidR="00AD0618" w:rsidRPr="002D09DB">
        <w:rPr>
          <w:rFonts w:ascii="Times New Roman" w:hAnsi="Times New Roman"/>
          <w:bCs/>
          <w:sz w:val="27"/>
          <w:szCs w:val="27"/>
        </w:rPr>
        <w:t xml:space="preserve"> </w:t>
      </w:r>
      <w:r w:rsidRPr="002D09DB">
        <w:rPr>
          <w:rFonts w:ascii="Times New Roman" w:hAnsi="Times New Roman"/>
          <w:bCs/>
          <w:spacing w:val="-2"/>
          <w:sz w:val="27"/>
          <w:szCs w:val="27"/>
        </w:rPr>
        <w:t>депутатов</w:t>
      </w:r>
      <w:r w:rsidR="00AD0618" w:rsidRPr="002D09DB">
        <w:rPr>
          <w:rFonts w:ascii="Times New Roman" w:hAnsi="Times New Roman"/>
          <w:bCs/>
          <w:spacing w:val="-2"/>
          <w:sz w:val="27"/>
          <w:szCs w:val="27"/>
        </w:rPr>
        <w:t xml:space="preserve"> </w:t>
      </w:r>
      <w:r w:rsidRPr="002D09DB">
        <w:rPr>
          <w:rFonts w:ascii="Times New Roman" w:hAnsi="Times New Roman"/>
          <w:bCs/>
          <w:sz w:val="27"/>
          <w:szCs w:val="27"/>
        </w:rPr>
        <w:t>внутригородского му</w:t>
      </w:r>
      <w:r w:rsidR="00AD0618" w:rsidRPr="002D09DB">
        <w:rPr>
          <w:rFonts w:ascii="Times New Roman" w:hAnsi="Times New Roman"/>
          <w:bCs/>
          <w:sz w:val="27"/>
          <w:szCs w:val="27"/>
        </w:rPr>
        <w:t>ни</w:t>
      </w:r>
      <w:r w:rsidRPr="002D09DB">
        <w:rPr>
          <w:rFonts w:ascii="Times New Roman" w:hAnsi="Times New Roman"/>
          <w:bCs/>
          <w:sz w:val="27"/>
          <w:szCs w:val="27"/>
        </w:rPr>
        <w:t>ц</w:t>
      </w:r>
      <w:r w:rsidR="00AD0618" w:rsidRPr="002D09DB">
        <w:rPr>
          <w:rFonts w:ascii="Times New Roman" w:hAnsi="Times New Roman"/>
          <w:bCs/>
          <w:sz w:val="27"/>
          <w:szCs w:val="27"/>
        </w:rPr>
        <w:t>и</w:t>
      </w:r>
      <w:r w:rsidRPr="002D09DB">
        <w:rPr>
          <w:rFonts w:ascii="Times New Roman" w:hAnsi="Times New Roman"/>
          <w:bCs/>
          <w:sz w:val="27"/>
          <w:szCs w:val="27"/>
        </w:rPr>
        <w:t xml:space="preserve">пального </w:t>
      </w:r>
      <w:r w:rsidR="00AD0618" w:rsidRPr="002D09DB">
        <w:rPr>
          <w:rFonts w:ascii="Times New Roman" w:hAnsi="Times New Roman"/>
          <w:bCs/>
          <w:sz w:val="27"/>
          <w:szCs w:val="27"/>
        </w:rPr>
        <w:t>образования</w:t>
      </w:r>
      <w:r w:rsidRPr="002D09DB">
        <w:rPr>
          <w:rFonts w:ascii="Times New Roman" w:hAnsi="Times New Roman"/>
          <w:bCs/>
          <w:sz w:val="27"/>
          <w:szCs w:val="27"/>
        </w:rPr>
        <w:t xml:space="preserve"> </w:t>
      </w:r>
      <w:r w:rsidR="001240EA"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Pr="002D09DB">
        <w:rPr>
          <w:rFonts w:ascii="Times New Roman" w:hAnsi="Times New Roman"/>
          <w:bCs/>
          <w:color w:val="001616"/>
          <w:w w:val="95"/>
          <w:sz w:val="27"/>
          <w:szCs w:val="27"/>
        </w:rPr>
        <w:t xml:space="preserve"> </w:t>
      </w:r>
      <w:r w:rsidRPr="002D09DB">
        <w:rPr>
          <w:rFonts w:ascii="Times New Roman" w:hAnsi="Times New Roman"/>
          <w:bCs/>
          <w:position w:val="1"/>
          <w:sz w:val="27"/>
          <w:szCs w:val="27"/>
        </w:rPr>
        <w:t>мун</w:t>
      </w:r>
      <w:r w:rsidR="00AD0618" w:rsidRPr="002D09DB">
        <w:rPr>
          <w:rFonts w:ascii="Times New Roman" w:hAnsi="Times New Roman"/>
          <w:bCs/>
          <w:position w:val="1"/>
          <w:sz w:val="27"/>
          <w:szCs w:val="27"/>
        </w:rPr>
        <w:t>ици</w:t>
      </w:r>
      <w:r w:rsidRPr="002D09DB">
        <w:rPr>
          <w:rFonts w:ascii="Times New Roman" w:hAnsi="Times New Roman"/>
          <w:bCs/>
          <w:position w:val="1"/>
          <w:sz w:val="27"/>
          <w:szCs w:val="27"/>
        </w:rPr>
        <w:t xml:space="preserve">пального </w:t>
      </w:r>
      <w:r w:rsidRPr="002D09DB">
        <w:rPr>
          <w:rFonts w:ascii="Times New Roman" w:hAnsi="Times New Roman"/>
          <w:bCs/>
          <w:sz w:val="27"/>
          <w:szCs w:val="27"/>
        </w:rPr>
        <w:t>округ</w:t>
      </w:r>
      <w:r w:rsidR="00AD0618" w:rsidRPr="002D09DB">
        <w:rPr>
          <w:rFonts w:ascii="Times New Roman" w:hAnsi="Times New Roman"/>
          <w:bCs/>
          <w:sz w:val="27"/>
          <w:szCs w:val="27"/>
        </w:rPr>
        <w:t>а</w:t>
      </w:r>
      <w:r w:rsidRPr="002D09DB">
        <w:rPr>
          <w:rFonts w:ascii="Times New Roman" w:hAnsi="Times New Roman"/>
          <w:bCs/>
          <w:spacing w:val="80"/>
          <w:sz w:val="27"/>
          <w:szCs w:val="27"/>
        </w:rPr>
        <w:t xml:space="preserve"> </w:t>
      </w:r>
      <w:r w:rsidR="007C6A11" w:rsidRPr="002D09DB">
        <w:rPr>
          <w:rFonts w:ascii="Times New Roman" w:hAnsi="Times New Roman"/>
          <w:bCs/>
          <w:sz w:val="27"/>
          <w:szCs w:val="27"/>
        </w:rPr>
        <w:t>Филимонковский</w:t>
      </w:r>
      <w:r w:rsidRPr="002D09DB">
        <w:rPr>
          <w:rFonts w:ascii="Times New Roman" w:hAnsi="Times New Roman"/>
          <w:bCs/>
          <w:spacing w:val="80"/>
          <w:sz w:val="27"/>
          <w:szCs w:val="27"/>
        </w:rPr>
        <w:t xml:space="preserve"> </w:t>
      </w:r>
      <w:r w:rsidRPr="002D09DB">
        <w:rPr>
          <w:rFonts w:ascii="Times New Roman" w:hAnsi="Times New Roman"/>
          <w:bCs/>
          <w:sz w:val="27"/>
          <w:szCs w:val="27"/>
        </w:rPr>
        <w:t>в</w:t>
      </w:r>
      <w:r w:rsidRPr="002D09DB">
        <w:rPr>
          <w:rFonts w:ascii="Times New Roman" w:hAnsi="Times New Roman"/>
          <w:bCs/>
          <w:spacing w:val="80"/>
          <w:sz w:val="27"/>
          <w:szCs w:val="27"/>
        </w:rPr>
        <w:t xml:space="preserve"> </w:t>
      </w:r>
      <w:r w:rsidRPr="002D09DB">
        <w:rPr>
          <w:rFonts w:ascii="Times New Roman" w:hAnsi="Times New Roman"/>
          <w:bCs/>
          <w:sz w:val="27"/>
          <w:szCs w:val="27"/>
        </w:rPr>
        <w:t>городе</w:t>
      </w:r>
      <w:r w:rsidRPr="002D09DB">
        <w:rPr>
          <w:rFonts w:ascii="Times New Roman" w:hAnsi="Times New Roman"/>
          <w:bCs/>
          <w:spacing w:val="80"/>
          <w:sz w:val="27"/>
          <w:szCs w:val="27"/>
        </w:rPr>
        <w:t xml:space="preserve"> </w:t>
      </w:r>
      <w:r w:rsidRPr="002D09DB">
        <w:rPr>
          <w:rFonts w:ascii="Times New Roman" w:hAnsi="Times New Roman"/>
          <w:bCs/>
          <w:sz w:val="27"/>
          <w:szCs w:val="27"/>
        </w:rPr>
        <w:t>Москве</w:t>
      </w:r>
      <w:r w:rsidRPr="002D09DB">
        <w:rPr>
          <w:rFonts w:ascii="Times New Roman" w:hAnsi="Times New Roman"/>
          <w:bCs/>
          <w:spacing w:val="80"/>
          <w:sz w:val="27"/>
          <w:szCs w:val="27"/>
        </w:rPr>
        <w:t xml:space="preserve"> </w:t>
      </w:r>
    </w:p>
    <w:p w14:paraId="7DB54606" w14:textId="7387C9E9" w:rsidR="00494A6B" w:rsidRPr="002D09DB" w:rsidRDefault="007B4E1C" w:rsidP="001240EA">
      <w:pPr>
        <w:spacing w:before="1" w:line="230" w:lineRule="auto"/>
        <w:ind w:left="4536" w:right="284" w:firstLine="3"/>
        <w:jc w:val="both"/>
        <w:rPr>
          <w:rFonts w:ascii="Times New Roman" w:hAnsi="Times New Roman"/>
          <w:bCs/>
          <w:sz w:val="27"/>
          <w:szCs w:val="27"/>
        </w:rPr>
      </w:pPr>
      <w:r w:rsidRPr="002D09DB">
        <w:rPr>
          <w:rFonts w:ascii="Times New Roman" w:hAnsi="Times New Roman"/>
          <w:bCs/>
          <w:sz w:val="27"/>
          <w:szCs w:val="27"/>
        </w:rPr>
        <w:t xml:space="preserve">от </w:t>
      </w:r>
      <w:r w:rsidR="00261BF2" w:rsidRPr="002D09DB">
        <w:rPr>
          <w:rFonts w:ascii="Times New Roman" w:hAnsi="Times New Roman"/>
          <w:bCs/>
          <w:sz w:val="27"/>
          <w:szCs w:val="27"/>
        </w:rPr>
        <w:t>28</w:t>
      </w:r>
      <w:r w:rsidRPr="002D09DB">
        <w:rPr>
          <w:rFonts w:ascii="Times New Roman" w:hAnsi="Times New Roman"/>
          <w:bCs/>
          <w:sz w:val="27"/>
          <w:szCs w:val="27"/>
        </w:rPr>
        <w:t>.</w:t>
      </w:r>
      <w:r w:rsidR="00261BF2" w:rsidRPr="002D09DB">
        <w:rPr>
          <w:rFonts w:ascii="Times New Roman" w:hAnsi="Times New Roman"/>
          <w:bCs/>
          <w:sz w:val="27"/>
          <w:szCs w:val="27"/>
        </w:rPr>
        <w:t>10</w:t>
      </w:r>
      <w:r w:rsidRPr="002D09DB">
        <w:rPr>
          <w:rFonts w:ascii="Times New Roman" w:hAnsi="Times New Roman"/>
          <w:bCs/>
          <w:sz w:val="27"/>
          <w:szCs w:val="27"/>
        </w:rPr>
        <w:t>.202</w:t>
      </w:r>
      <w:r w:rsidR="00AD0618" w:rsidRPr="002D09DB">
        <w:rPr>
          <w:rFonts w:ascii="Times New Roman" w:hAnsi="Times New Roman"/>
          <w:bCs/>
          <w:sz w:val="27"/>
          <w:szCs w:val="27"/>
        </w:rPr>
        <w:t>5</w:t>
      </w:r>
      <w:r w:rsidRPr="002D09DB">
        <w:rPr>
          <w:rFonts w:ascii="Times New Roman" w:hAnsi="Times New Roman"/>
          <w:bCs/>
          <w:sz w:val="27"/>
          <w:szCs w:val="27"/>
        </w:rPr>
        <w:t xml:space="preserve"> </w:t>
      </w:r>
      <w:r w:rsidR="00AD0618" w:rsidRPr="002D09DB">
        <w:rPr>
          <w:rFonts w:ascii="Times New Roman" w:hAnsi="Times New Roman"/>
          <w:bCs/>
          <w:w w:val="95"/>
          <w:sz w:val="27"/>
          <w:szCs w:val="27"/>
        </w:rPr>
        <w:t>№</w:t>
      </w:r>
      <w:r w:rsidRPr="002D09DB">
        <w:rPr>
          <w:rFonts w:ascii="Times New Roman" w:hAnsi="Times New Roman"/>
          <w:bCs/>
          <w:w w:val="95"/>
          <w:sz w:val="27"/>
          <w:szCs w:val="27"/>
        </w:rPr>
        <w:t xml:space="preserve"> </w:t>
      </w:r>
      <w:r w:rsidR="00261BF2" w:rsidRPr="002D09DB">
        <w:rPr>
          <w:rFonts w:ascii="Times New Roman" w:hAnsi="Times New Roman"/>
          <w:bCs/>
          <w:sz w:val="27"/>
          <w:szCs w:val="27"/>
        </w:rPr>
        <w:t>28</w:t>
      </w:r>
    </w:p>
    <w:p w14:paraId="2E4C6012" w14:textId="3F834404" w:rsidR="00494A6B" w:rsidRDefault="00494A6B">
      <w:pPr>
        <w:pStyle w:val="a3"/>
        <w:rPr>
          <w:rFonts w:ascii="Times New Roman"/>
          <w:sz w:val="27"/>
          <w:szCs w:val="27"/>
        </w:rPr>
      </w:pPr>
    </w:p>
    <w:p w14:paraId="29D52B1E" w14:textId="77777777" w:rsidR="002D09DB" w:rsidRPr="002D09DB" w:rsidRDefault="002D09DB">
      <w:pPr>
        <w:pStyle w:val="a3"/>
        <w:rPr>
          <w:rFonts w:ascii="Times New Roman"/>
          <w:sz w:val="27"/>
          <w:szCs w:val="27"/>
        </w:rPr>
      </w:pPr>
    </w:p>
    <w:p w14:paraId="136FB4AE" w14:textId="77777777" w:rsidR="00776584" w:rsidRDefault="007B4E1C" w:rsidP="00776584">
      <w:pPr>
        <w:spacing w:line="228" w:lineRule="auto"/>
        <w:ind w:left="284" w:right="-27" w:firstLine="16"/>
        <w:jc w:val="center"/>
        <w:rPr>
          <w:rFonts w:ascii="Times New Roman" w:hAnsi="Times New Roman"/>
          <w:b/>
          <w:bCs/>
          <w:sz w:val="27"/>
          <w:szCs w:val="27"/>
        </w:rPr>
      </w:pPr>
      <w:r w:rsidRPr="002D09DB">
        <w:rPr>
          <w:rFonts w:ascii="Times New Roman" w:hAnsi="Times New Roman"/>
          <w:b/>
          <w:bCs/>
          <w:sz w:val="27"/>
          <w:szCs w:val="27"/>
        </w:rPr>
        <w:t>Порядок</w:t>
      </w:r>
      <w:r w:rsidR="004F284D" w:rsidRPr="002D09DB">
        <w:rPr>
          <w:rFonts w:ascii="Times New Roman" w:hAnsi="Times New Roman"/>
          <w:b/>
          <w:bCs/>
          <w:sz w:val="27"/>
          <w:szCs w:val="27"/>
        </w:rPr>
        <w:t xml:space="preserve"> </w:t>
      </w:r>
    </w:p>
    <w:p w14:paraId="1C188EA3" w14:textId="1B367693" w:rsidR="00494A6B" w:rsidRPr="002D09DB" w:rsidRDefault="004F284D" w:rsidP="00776584">
      <w:pPr>
        <w:spacing w:line="228" w:lineRule="auto"/>
        <w:ind w:left="284" w:right="-27" w:firstLine="16"/>
        <w:jc w:val="center"/>
        <w:rPr>
          <w:rFonts w:ascii="Times New Roman" w:hAnsi="Times New Roman"/>
          <w:b/>
          <w:bCs/>
          <w:sz w:val="27"/>
          <w:szCs w:val="27"/>
        </w:rPr>
      </w:pPr>
      <w:r w:rsidRPr="002D09DB">
        <w:rPr>
          <w:rFonts w:ascii="Times New Roman" w:hAnsi="Times New Roman"/>
          <w:b/>
          <w:bCs/>
          <w:sz w:val="27"/>
          <w:szCs w:val="27"/>
        </w:rPr>
        <w:t>о</w:t>
      </w:r>
      <w:r w:rsidR="0001493C" w:rsidRPr="002D09DB">
        <w:rPr>
          <w:rFonts w:ascii="Times New Roman" w:hAnsi="Times New Roman"/>
          <w:b/>
          <w:bCs/>
          <w:sz w:val="27"/>
          <w:szCs w:val="27"/>
        </w:rPr>
        <w:t>существления внутреннего</w:t>
      </w:r>
      <w:r w:rsidR="006D5005" w:rsidRPr="002D09DB">
        <w:rPr>
          <w:rFonts w:ascii="Times New Roman" w:hAnsi="Times New Roman"/>
          <w:b/>
          <w:bCs/>
          <w:sz w:val="27"/>
          <w:szCs w:val="27"/>
        </w:rPr>
        <w:t xml:space="preserve"> муниципального</w:t>
      </w:r>
      <w:r w:rsidR="0001493C" w:rsidRPr="002D09DB">
        <w:rPr>
          <w:rFonts w:ascii="Times New Roman" w:hAnsi="Times New Roman"/>
          <w:b/>
          <w:bCs/>
          <w:sz w:val="27"/>
          <w:szCs w:val="27"/>
        </w:rPr>
        <w:t xml:space="preserve"> финансового </w:t>
      </w:r>
      <w:r w:rsidR="006D5005" w:rsidRPr="002D09DB">
        <w:rPr>
          <w:rFonts w:ascii="Times New Roman" w:hAnsi="Times New Roman"/>
          <w:b/>
          <w:bCs/>
          <w:sz w:val="27"/>
          <w:szCs w:val="27"/>
        </w:rPr>
        <w:t>контроля</w:t>
      </w:r>
      <w:r w:rsidRPr="002D09DB">
        <w:rPr>
          <w:rFonts w:ascii="Times New Roman" w:hAnsi="Times New Roman"/>
          <w:b/>
          <w:bCs/>
          <w:sz w:val="27"/>
          <w:szCs w:val="27"/>
        </w:rPr>
        <w:t xml:space="preserve"> в аппарате</w:t>
      </w:r>
      <w:r w:rsidR="007B4E1C" w:rsidRPr="002D09DB">
        <w:rPr>
          <w:rFonts w:ascii="Times New Roman" w:hAnsi="Times New Roman"/>
          <w:b/>
          <w:bCs/>
          <w:spacing w:val="40"/>
          <w:sz w:val="27"/>
          <w:szCs w:val="27"/>
        </w:rPr>
        <w:t xml:space="preserve"> </w:t>
      </w:r>
      <w:r w:rsidR="00F760F9" w:rsidRPr="002D09DB">
        <w:rPr>
          <w:rFonts w:ascii="Times New Roman" w:hAnsi="Times New Roman"/>
          <w:b/>
          <w:bCs/>
          <w:sz w:val="27"/>
          <w:szCs w:val="27"/>
        </w:rPr>
        <w:t>внутригородского</w:t>
      </w:r>
      <w:r w:rsidR="007B4E1C" w:rsidRPr="002D09DB">
        <w:rPr>
          <w:rFonts w:ascii="Times New Roman" w:hAnsi="Times New Roman"/>
          <w:b/>
          <w:bCs/>
          <w:sz w:val="27"/>
          <w:szCs w:val="27"/>
        </w:rPr>
        <w:t xml:space="preserve"> </w:t>
      </w:r>
      <w:r w:rsidR="007B4E1C" w:rsidRPr="002D09DB">
        <w:rPr>
          <w:rFonts w:ascii="Times New Roman" w:hAnsi="Times New Roman"/>
          <w:b/>
          <w:bCs/>
          <w:position w:val="1"/>
          <w:sz w:val="27"/>
          <w:szCs w:val="27"/>
        </w:rPr>
        <w:t>му</w:t>
      </w:r>
      <w:r w:rsidR="00F760F9" w:rsidRPr="002D09DB">
        <w:rPr>
          <w:rFonts w:ascii="Times New Roman" w:hAnsi="Times New Roman"/>
          <w:b/>
          <w:bCs/>
          <w:position w:val="1"/>
          <w:sz w:val="27"/>
          <w:szCs w:val="27"/>
        </w:rPr>
        <w:t>ниципа</w:t>
      </w:r>
      <w:r w:rsidR="007B4E1C" w:rsidRPr="002D09DB">
        <w:rPr>
          <w:rFonts w:ascii="Times New Roman" w:hAnsi="Times New Roman"/>
          <w:b/>
          <w:bCs/>
          <w:position w:val="1"/>
          <w:sz w:val="27"/>
          <w:szCs w:val="27"/>
        </w:rPr>
        <w:t xml:space="preserve">льного </w:t>
      </w:r>
      <w:r w:rsidR="007B4E1C" w:rsidRPr="002D09DB">
        <w:rPr>
          <w:rFonts w:ascii="Times New Roman" w:hAnsi="Times New Roman"/>
          <w:b/>
          <w:bCs/>
          <w:sz w:val="27"/>
          <w:szCs w:val="27"/>
        </w:rPr>
        <w:t>образования</w:t>
      </w:r>
      <w:r w:rsidR="007B4E1C" w:rsidRPr="002D09DB">
        <w:rPr>
          <w:rFonts w:ascii="Times New Roman" w:hAnsi="Times New Roman"/>
          <w:b/>
          <w:bCs/>
          <w:spacing w:val="40"/>
          <w:sz w:val="27"/>
          <w:szCs w:val="27"/>
        </w:rPr>
        <w:t xml:space="preserve"> </w:t>
      </w:r>
      <w:r w:rsidR="001240EA"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7B4E1C" w:rsidRPr="002D09DB">
        <w:rPr>
          <w:rFonts w:ascii="Times New Roman" w:hAnsi="Times New Roman"/>
          <w:b/>
          <w:bCs/>
          <w:color w:val="000818"/>
          <w:sz w:val="27"/>
          <w:szCs w:val="27"/>
        </w:rPr>
        <w:t xml:space="preserve"> </w:t>
      </w:r>
      <w:r w:rsidR="007B4E1C" w:rsidRPr="002D09DB">
        <w:rPr>
          <w:rFonts w:ascii="Times New Roman" w:hAnsi="Times New Roman"/>
          <w:b/>
          <w:bCs/>
          <w:sz w:val="27"/>
          <w:szCs w:val="27"/>
        </w:rPr>
        <w:t>му</w:t>
      </w:r>
      <w:r w:rsidR="00F760F9" w:rsidRPr="002D09DB">
        <w:rPr>
          <w:rFonts w:ascii="Times New Roman" w:hAnsi="Times New Roman"/>
          <w:b/>
          <w:bCs/>
          <w:sz w:val="27"/>
          <w:szCs w:val="27"/>
        </w:rPr>
        <w:t>н</w:t>
      </w:r>
      <w:r w:rsidR="007B4E1C" w:rsidRPr="002D09DB">
        <w:rPr>
          <w:rFonts w:ascii="Times New Roman" w:hAnsi="Times New Roman"/>
          <w:b/>
          <w:bCs/>
          <w:sz w:val="27"/>
          <w:szCs w:val="27"/>
        </w:rPr>
        <w:t>и</w:t>
      </w:r>
      <w:r w:rsidR="00F760F9" w:rsidRPr="002D09DB">
        <w:rPr>
          <w:rFonts w:ascii="Times New Roman" w:hAnsi="Times New Roman"/>
          <w:b/>
          <w:bCs/>
          <w:sz w:val="27"/>
          <w:szCs w:val="27"/>
        </w:rPr>
        <w:t>ци</w:t>
      </w:r>
      <w:r w:rsidR="007B4E1C" w:rsidRPr="002D09DB">
        <w:rPr>
          <w:rFonts w:ascii="Times New Roman" w:hAnsi="Times New Roman"/>
          <w:b/>
          <w:bCs/>
          <w:sz w:val="27"/>
          <w:szCs w:val="27"/>
        </w:rPr>
        <w:t>паль</w:t>
      </w:r>
      <w:r w:rsidR="00F760F9" w:rsidRPr="002D09DB">
        <w:rPr>
          <w:rFonts w:ascii="Times New Roman" w:hAnsi="Times New Roman"/>
          <w:b/>
          <w:bCs/>
          <w:sz w:val="27"/>
          <w:szCs w:val="27"/>
        </w:rPr>
        <w:t>н</w:t>
      </w:r>
      <w:r w:rsidR="007B4E1C" w:rsidRPr="002D09DB">
        <w:rPr>
          <w:rFonts w:ascii="Times New Roman" w:hAnsi="Times New Roman"/>
          <w:b/>
          <w:bCs/>
          <w:sz w:val="27"/>
          <w:szCs w:val="27"/>
        </w:rPr>
        <w:t>ого округа</w:t>
      </w:r>
      <w:r w:rsidR="007B4E1C" w:rsidRPr="002D09DB">
        <w:rPr>
          <w:rFonts w:ascii="Times New Roman" w:hAnsi="Times New Roman"/>
          <w:b/>
          <w:bCs/>
          <w:spacing w:val="40"/>
          <w:sz w:val="27"/>
          <w:szCs w:val="27"/>
        </w:rPr>
        <w:t xml:space="preserve"> </w:t>
      </w:r>
      <w:r w:rsidR="007C6A11" w:rsidRPr="002D09DB">
        <w:rPr>
          <w:rFonts w:ascii="Times New Roman" w:hAnsi="Times New Roman"/>
          <w:b/>
          <w:bCs/>
          <w:sz w:val="27"/>
          <w:szCs w:val="27"/>
        </w:rPr>
        <w:t>Филимонковский</w:t>
      </w:r>
      <w:r w:rsidR="007B4E1C" w:rsidRPr="002D09DB">
        <w:rPr>
          <w:rFonts w:ascii="Times New Roman" w:hAnsi="Times New Roman"/>
          <w:b/>
          <w:bCs/>
          <w:spacing w:val="40"/>
          <w:sz w:val="27"/>
          <w:szCs w:val="27"/>
        </w:rPr>
        <w:t xml:space="preserve"> </w:t>
      </w:r>
      <w:r w:rsidR="007B4E1C" w:rsidRPr="002D09DB">
        <w:rPr>
          <w:rFonts w:ascii="Times New Roman" w:hAnsi="Times New Roman"/>
          <w:b/>
          <w:bCs/>
          <w:sz w:val="27"/>
          <w:szCs w:val="27"/>
        </w:rPr>
        <w:t>в</w:t>
      </w:r>
      <w:r w:rsidR="007B4E1C" w:rsidRPr="002D09DB">
        <w:rPr>
          <w:rFonts w:ascii="Times New Roman" w:hAnsi="Times New Roman"/>
          <w:b/>
          <w:bCs/>
          <w:spacing w:val="40"/>
          <w:sz w:val="27"/>
          <w:szCs w:val="27"/>
        </w:rPr>
        <w:t xml:space="preserve"> </w:t>
      </w:r>
      <w:r w:rsidR="007B4E1C" w:rsidRPr="002D09DB">
        <w:rPr>
          <w:rFonts w:ascii="Times New Roman" w:hAnsi="Times New Roman"/>
          <w:b/>
          <w:bCs/>
          <w:sz w:val="27"/>
          <w:szCs w:val="27"/>
        </w:rPr>
        <w:t>городе</w:t>
      </w:r>
      <w:r w:rsidR="007B4E1C" w:rsidRPr="002D09DB">
        <w:rPr>
          <w:rFonts w:ascii="Times New Roman" w:hAnsi="Times New Roman"/>
          <w:b/>
          <w:bCs/>
          <w:spacing w:val="40"/>
          <w:sz w:val="27"/>
          <w:szCs w:val="27"/>
        </w:rPr>
        <w:t xml:space="preserve"> </w:t>
      </w:r>
      <w:r w:rsidR="007B4E1C" w:rsidRPr="002D09DB">
        <w:rPr>
          <w:rFonts w:ascii="Times New Roman" w:hAnsi="Times New Roman"/>
          <w:b/>
          <w:bCs/>
          <w:sz w:val="27"/>
          <w:szCs w:val="27"/>
        </w:rPr>
        <w:t xml:space="preserve">Москве </w:t>
      </w:r>
    </w:p>
    <w:p w14:paraId="7524BB09" w14:textId="77777777" w:rsidR="00494A6B" w:rsidRPr="002D09DB" w:rsidRDefault="00494A6B" w:rsidP="00776584">
      <w:pPr>
        <w:pStyle w:val="a3"/>
        <w:spacing w:before="29"/>
        <w:ind w:left="284"/>
        <w:rPr>
          <w:rFonts w:ascii="Times New Roman"/>
          <w:sz w:val="27"/>
          <w:szCs w:val="27"/>
        </w:rPr>
      </w:pPr>
    </w:p>
    <w:p w14:paraId="0C1EDDD4" w14:textId="77777777" w:rsidR="0001493C" w:rsidRPr="002D09DB" w:rsidRDefault="0001493C" w:rsidP="00776584">
      <w:pPr>
        <w:spacing w:before="77"/>
        <w:ind w:left="284"/>
        <w:jc w:val="center"/>
        <w:rPr>
          <w:rFonts w:ascii="Times New Roman" w:hAnsi="Times New Roman"/>
          <w:b/>
          <w:bCs/>
          <w:sz w:val="27"/>
          <w:szCs w:val="27"/>
        </w:rPr>
      </w:pPr>
      <w:r w:rsidRPr="002D09DB">
        <w:rPr>
          <w:rFonts w:ascii="Times New Roman" w:hAnsi="Times New Roman"/>
          <w:b/>
          <w:bCs/>
          <w:sz w:val="27"/>
          <w:szCs w:val="27"/>
        </w:rPr>
        <w:t>1. Общие положения</w:t>
      </w:r>
    </w:p>
    <w:p w14:paraId="328D843C" w14:textId="2887BCCE" w:rsidR="007B16AA" w:rsidRPr="002D09DB" w:rsidRDefault="007B16AA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1.1. Настоящий Порядок разработан в соответствии с требованиями статей 267.1, 269.1, 269.2 Бюджетного Кодекса Российской Федерации, статьёй 99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РФ от 6 февраля 2020 года № 95 «Об утверждении федерального стандарта внутреннего государственного (муниципального) финансового контроля «Принципы контрольной деятельности органов внутреннего государственного (муниципального) финансового контроля», Постановлением Правительства РФ от 6 февраля 2020 года № 100 «Об утверждении федерального стандарта внутреннего государственного (муниципального) финансового контроля «Права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контроля», Постановлением Правительства РФ от 27 февраля 2020 года № 208 «Об утверждении федерального стандарта внутреннего государственного(муниципального) финансового контроля «Планирование проверок, ревизий и обследований», Постановлением Правительства РФ от 17 августа 2020 года № 1235 «Об утверждении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результатов», Постановлением Правительства РФ от 17 августа 2020 года № 1237 «Об утверждении федерального стандарта внутреннего государственного (муниципального) финансового контроля «Правила досудебного обжалования решений и действий (бездействия) органов внутреннего государственного (муниципального) финансового контроля и их должностных лиц», Постановлением Правительства РФ от 16 сентября 2020 года № 1478 «Об утверждении федерального стандарта внутреннего государственного (муниципального) финансового контроля «Правила </w:t>
      </w:r>
      <w:r w:rsidRPr="002D09DB">
        <w:rPr>
          <w:rFonts w:ascii="Times New Roman" w:hAnsi="Times New Roman"/>
          <w:sz w:val="27"/>
          <w:szCs w:val="27"/>
        </w:rPr>
        <w:lastRenderedPageBreak/>
        <w:t>составления отчетности о результатах контрольной деятельности», Постановлением Правительства РФ от 23 июля 2020 года № 1095 «Об утверждении федерального стандарта внутреннего государственного (муниципального) финансового контроля «Реализация результатов проверок, ревизий и обследований</w:t>
      </w:r>
      <w:r w:rsidR="00197AF6" w:rsidRPr="002D09DB">
        <w:rPr>
          <w:rFonts w:ascii="Times New Roman" w:hAnsi="Times New Roman"/>
          <w:sz w:val="27"/>
          <w:szCs w:val="27"/>
        </w:rPr>
        <w:t>»</w:t>
      </w:r>
      <w:r w:rsidRPr="002D09DB">
        <w:rPr>
          <w:rFonts w:ascii="Times New Roman" w:hAnsi="Times New Roman"/>
          <w:sz w:val="27"/>
          <w:szCs w:val="27"/>
        </w:rPr>
        <w:t>, а также целях соблюдения внутренних стандартов и процедур составления и исполнения бюджета по расходам, включая расходы на закупку товаров, работ, услуг для обеспечения муниципальных нужд, составления бюджетной отчетности и ведения бюджетного учета, подготовку и организацию мер по повышению экономности и результативности использования бюджетных средств.</w:t>
      </w:r>
    </w:p>
    <w:p w14:paraId="11B84787" w14:textId="799A6123" w:rsidR="007B16AA" w:rsidRPr="002D09DB" w:rsidRDefault="007B16AA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1.2. Внутренний муниципальный финансовый контроль направлен:</w:t>
      </w:r>
    </w:p>
    <w:p w14:paraId="7209DF73" w14:textId="72945DB5" w:rsidR="007B16AA" w:rsidRPr="002D09DB" w:rsidRDefault="007B16AA" w:rsidP="00776584">
      <w:pPr>
        <w:spacing w:before="77"/>
        <w:ind w:left="284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</w:t>
      </w:r>
      <w:r w:rsidR="00D6021B">
        <w:rPr>
          <w:rFonts w:ascii="Times New Roman" w:hAnsi="Times New Roman"/>
          <w:sz w:val="27"/>
          <w:szCs w:val="27"/>
        </w:rPr>
        <w:tab/>
      </w:r>
      <w:r w:rsidR="00D6021B"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Pr="002D09DB">
        <w:rPr>
          <w:rFonts w:ascii="Times New Roman" w:hAnsi="Times New Roman"/>
          <w:sz w:val="27"/>
          <w:szCs w:val="27"/>
        </w:rPr>
        <w:t xml:space="preserve"> на соблюдение установленных в соответствии с бюджетным законодательством Российской Федерации и иными нормативными правовыми актами, регулирующими бюджетные правоотношения, процедур составления и исполнения бюджета, составления бюджетной отчетности и ведения бюджетного учета бюджетных средств;</w:t>
      </w:r>
    </w:p>
    <w:p w14:paraId="4EDC3979" w14:textId="4D236C2B" w:rsidR="007B16AA" w:rsidRPr="002D09DB" w:rsidRDefault="00D6021B" w:rsidP="00D6021B">
      <w:pPr>
        <w:spacing w:before="77"/>
        <w:ind w:left="284" w:firstLine="436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7B16AA" w:rsidRPr="002D09DB">
        <w:rPr>
          <w:rFonts w:ascii="Times New Roman" w:hAnsi="Times New Roman"/>
          <w:sz w:val="27"/>
          <w:szCs w:val="27"/>
        </w:rPr>
        <w:t xml:space="preserve"> на подготовку и организацию мер по повышению экономности и результативности использования бюджетных средств.</w:t>
      </w:r>
    </w:p>
    <w:p w14:paraId="773161DA" w14:textId="197B2F4B" w:rsidR="007B16AA" w:rsidRPr="002D09DB" w:rsidRDefault="007B16AA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1.3. Должностные лица аппарата Совета депутатов </w:t>
      </w:r>
      <w:r w:rsidR="00FE65A4" w:rsidRPr="002D09DB">
        <w:rPr>
          <w:rFonts w:ascii="Times New Roman" w:hAnsi="Times New Roman"/>
          <w:sz w:val="27"/>
          <w:szCs w:val="27"/>
        </w:rPr>
        <w:t xml:space="preserve">внутригородского муниципального образования </w:t>
      </w:r>
      <w:r w:rsidR="00D6021B"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FE65A4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 xml:space="preserve">муниципального округа </w:t>
      </w:r>
      <w:r w:rsidR="00FE65A4" w:rsidRPr="002D09DB">
        <w:rPr>
          <w:rFonts w:ascii="Times New Roman" w:hAnsi="Times New Roman"/>
          <w:sz w:val="27"/>
          <w:szCs w:val="27"/>
        </w:rPr>
        <w:t>Филимонковский</w:t>
      </w:r>
      <w:r w:rsidRPr="002D09DB">
        <w:rPr>
          <w:rFonts w:ascii="Times New Roman" w:hAnsi="Times New Roman"/>
          <w:sz w:val="27"/>
          <w:szCs w:val="27"/>
        </w:rPr>
        <w:t xml:space="preserve"> </w:t>
      </w:r>
      <w:r w:rsidR="00FE65A4" w:rsidRPr="002D09DB">
        <w:rPr>
          <w:rFonts w:ascii="Times New Roman" w:hAnsi="Times New Roman"/>
          <w:sz w:val="27"/>
          <w:szCs w:val="27"/>
        </w:rPr>
        <w:t xml:space="preserve">в городе Москве </w:t>
      </w:r>
      <w:r w:rsidRPr="002D09DB">
        <w:rPr>
          <w:rFonts w:ascii="Times New Roman" w:hAnsi="Times New Roman"/>
          <w:sz w:val="27"/>
          <w:szCs w:val="27"/>
        </w:rPr>
        <w:t>осуществляют внутренний муниципальный финансовый контроль в соответствии с их должностными обязанностями в отношении следующих внутренних бюджетных процедур:</w:t>
      </w:r>
    </w:p>
    <w:p w14:paraId="6AE60D3D" w14:textId="057DFB07" w:rsidR="007B16AA" w:rsidRPr="002D09DB" w:rsidRDefault="00D6021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7B16AA" w:rsidRPr="002D09DB">
        <w:rPr>
          <w:rFonts w:ascii="Times New Roman" w:hAnsi="Times New Roman"/>
          <w:sz w:val="27"/>
          <w:szCs w:val="27"/>
        </w:rPr>
        <w:t xml:space="preserve"> составление проекта бюджета, в том числе реестров расходных обязательств и обоснований бюджетных ассигнований;</w:t>
      </w:r>
    </w:p>
    <w:p w14:paraId="07A6271E" w14:textId="127770F7" w:rsidR="007B16AA" w:rsidRPr="002D09DB" w:rsidRDefault="00D6021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7B16AA" w:rsidRPr="002D09DB">
        <w:rPr>
          <w:rFonts w:ascii="Times New Roman" w:hAnsi="Times New Roman"/>
          <w:sz w:val="27"/>
          <w:szCs w:val="27"/>
        </w:rPr>
        <w:t xml:space="preserve"> составление и представление документов в Федеральное казначейство, Департамент финансов города Москвы, необходимых для составления и ведения кассового плана, расходам бюджета и источникам финансирования дефицита бюджета;</w:t>
      </w:r>
    </w:p>
    <w:p w14:paraId="1F74FBD7" w14:textId="196F1D51" w:rsidR="007B16AA" w:rsidRPr="002D09DB" w:rsidRDefault="00D6021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7B16AA" w:rsidRPr="002D09DB">
        <w:rPr>
          <w:rFonts w:ascii="Times New Roman" w:hAnsi="Times New Roman"/>
          <w:sz w:val="27"/>
          <w:szCs w:val="27"/>
        </w:rPr>
        <w:t xml:space="preserve"> составление, утверждение и ведение бюджетной росписи;</w:t>
      </w:r>
    </w:p>
    <w:p w14:paraId="307FAE48" w14:textId="4B0F5F81" w:rsidR="007B16AA" w:rsidRPr="002D09DB" w:rsidRDefault="00D6021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7B16AA" w:rsidRPr="002D09DB">
        <w:rPr>
          <w:rFonts w:ascii="Times New Roman" w:hAnsi="Times New Roman"/>
          <w:sz w:val="27"/>
          <w:szCs w:val="27"/>
        </w:rPr>
        <w:t xml:space="preserve"> составление и исполнение бюджетной сметы;</w:t>
      </w:r>
    </w:p>
    <w:p w14:paraId="05BBD1F9" w14:textId="69145334" w:rsidR="007B16AA" w:rsidRPr="002D09DB" w:rsidRDefault="00D6021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7B16AA" w:rsidRPr="002D09DB">
        <w:rPr>
          <w:rFonts w:ascii="Times New Roman" w:hAnsi="Times New Roman"/>
          <w:sz w:val="27"/>
          <w:szCs w:val="27"/>
        </w:rPr>
        <w:t xml:space="preserve"> осуществление начисления, учета и контроля за правильностью исчисления, полнотой и своевременностью осуществления платежей (поступления источников финансирования дефицита бюджета) в местный бюджет, пеней и штрафов по ним;</w:t>
      </w:r>
    </w:p>
    <w:p w14:paraId="7BAF983E" w14:textId="73619DE7" w:rsidR="007B16AA" w:rsidRPr="002D09DB" w:rsidRDefault="00D6021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7B16AA" w:rsidRPr="002D09DB">
        <w:rPr>
          <w:rFonts w:ascii="Times New Roman" w:hAnsi="Times New Roman"/>
          <w:sz w:val="27"/>
          <w:szCs w:val="27"/>
        </w:rPr>
        <w:t xml:space="preserve"> процедура ведения бюджетного учета, в том числе принятия к учету первичных учетных документов (составления сводных учетных документов), отражения информации, указанной в первичных учетных документах и регистрах бюджетного учета, проведения оценки имущества и обязательств, а также инвентаризаций;</w:t>
      </w:r>
    </w:p>
    <w:p w14:paraId="389EF486" w14:textId="7443E742" w:rsidR="007B16AA" w:rsidRPr="002D09DB" w:rsidRDefault="00D6021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7B16AA" w:rsidRPr="002D09DB">
        <w:rPr>
          <w:rFonts w:ascii="Times New Roman" w:hAnsi="Times New Roman"/>
          <w:sz w:val="27"/>
          <w:szCs w:val="27"/>
        </w:rPr>
        <w:t xml:space="preserve"> составление и представление бюджетной отчетности;</w:t>
      </w:r>
    </w:p>
    <w:p w14:paraId="2BD45CDE" w14:textId="3A92F5D5" w:rsidR="007B16AA" w:rsidRPr="002D09DB" w:rsidRDefault="00D6021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7B16AA" w:rsidRPr="002D09DB">
        <w:rPr>
          <w:rFonts w:ascii="Times New Roman" w:hAnsi="Times New Roman"/>
          <w:sz w:val="27"/>
          <w:szCs w:val="27"/>
        </w:rPr>
        <w:t xml:space="preserve"> осуществление предусмотренных правовыми актами о предоставлении</w:t>
      </w:r>
    </w:p>
    <w:p w14:paraId="30C8B0AD" w14:textId="77777777" w:rsidR="007B16AA" w:rsidRPr="002D09DB" w:rsidRDefault="007B16AA" w:rsidP="00776584">
      <w:pPr>
        <w:spacing w:before="77"/>
        <w:ind w:left="284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межбюджетных субсидий, субвенций и иных межбюджетных трансфертов, </w:t>
      </w:r>
      <w:r w:rsidRPr="002D09DB">
        <w:rPr>
          <w:rFonts w:ascii="Times New Roman" w:hAnsi="Times New Roman"/>
          <w:sz w:val="27"/>
          <w:szCs w:val="27"/>
        </w:rPr>
        <w:lastRenderedPageBreak/>
        <w:t>имеющих целевое назначение, а также иных субсидий действий, направленных на обеспечение соблюдения их получателями условий, целей и порядка их предоставления;</w:t>
      </w:r>
    </w:p>
    <w:p w14:paraId="221FD51C" w14:textId="018B19DA" w:rsidR="0085472F" w:rsidRPr="002D09DB" w:rsidRDefault="00D6021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7B16AA" w:rsidRPr="002D09DB">
        <w:rPr>
          <w:rFonts w:ascii="Times New Roman" w:hAnsi="Times New Roman"/>
          <w:sz w:val="27"/>
          <w:szCs w:val="27"/>
        </w:rPr>
        <w:t xml:space="preserve"> соблюдение требований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  <w:r w:rsidR="007B16AA" w:rsidRPr="002D09DB">
        <w:rPr>
          <w:rFonts w:ascii="Times New Roman" w:hAnsi="Times New Roman"/>
          <w:sz w:val="27"/>
          <w:szCs w:val="27"/>
        </w:rPr>
        <w:cr/>
      </w:r>
    </w:p>
    <w:p w14:paraId="72C7DB50" w14:textId="304BDD40" w:rsidR="00003B9F" w:rsidRPr="002D09DB" w:rsidRDefault="00003B9F" w:rsidP="00DD2D08">
      <w:pPr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b/>
          <w:bCs/>
          <w:sz w:val="27"/>
          <w:szCs w:val="27"/>
        </w:rPr>
        <w:t>2. Общие и профессиональные принципы деятельности органов внутреннего муниципального финансового контроля</w:t>
      </w:r>
      <w:r w:rsidRPr="002D09DB">
        <w:rPr>
          <w:rFonts w:ascii="Times New Roman" w:hAnsi="Times New Roman"/>
          <w:b/>
          <w:bCs/>
          <w:sz w:val="27"/>
          <w:szCs w:val="27"/>
        </w:rPr>
        <w:cr/>
      </w:r>
      <w:r w:rsidR="00DD2D08">
        <w:rPr>
          <w:rFonts w:ascii="Times New Roman" w:hAnsi="Times New Roman"/>
          <w:b/>
          <w:bCs/>
          <w:sz w:val="27"/>
          <w:szCs w:val="27"/>
        </w:rPr>
        <w:t xml:space="preserve">           </w:t>
      </w:r>
      <w:r w:rsidRPr="002D09DB">
        <w:rPr>
          <w:rFonts w:ascii="Times New Roman" w:hAnsi="Times New Roman"/>
          <w:sz w:val="27"/>
          <w:szCs w:val="27"/>
        </w:rPr>
        <w:t xml:space="preserve">2.1. В соответствии с пунктом 3 статьи 269.2 Бюджетного кодекса Российской Федерации Правительство Российской Федерации в целях установления принципов деятельности органов внутреннего муниципального финансового контроля по осуществлению полномочий по внутреннему муниципальному финансовому контролю, предусмотренных статьей 269.2 Бюджетного кодекса Российской Федерации (далее соответственно </w:t>
      </w:r>
      <w:r w:rsidR="00D6021B"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Pr="002D09DB">
        <w:rPr>
          <w:rFonts w:ascii="Times New Roman" w:hAnsi="Times New Roman"/>
          <w:sz w:val="27"/>
          <w:szCs w:val="27"/>
        </w:rPr>
        <w:t xml:space="preserve"> контрольная деятельность, органы контроля), подразделяющихся на общие принципы и принципы осуществления профессиональной деятельности, государственные муниципальные служащие органа контроля, уполномоченные на осуществление внутреннего муниципального финансового контроля (далее </w:t>
      </w:r>
      <w:r w:rsidR="0052540D"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Pr="002D09DB">
        <w:rPr>
          <w:rFonts w:ascii="Times New Roman" w:hAnsi="Times New Roman"/>
          <w:sz w:val="27"/>
          <w:szCs w:val="27"/>
        </w:rPr>
        <w:t xml:space="preserve"> уполномоченные должностные лица) должны руководствоваться следующими принципами.</w:t>
      </w:r>
    </w:p>
    <w:p w14:paraId="78357D0D" w14:textId="77777777" w:rsidR="00003B9F" w:rsidRPr="002D09DB" w:rsidRDefault="00003B9F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2.2. Принципы контрольной деятельности органов контроля.</w:t>
      </w:r>
    </w:p>
    <w:p w14:paraId="2E5E0228" w14:textId="110D0E9E" w:rsidR="00003B9F" w:rsidRPr="002D09DB" w:rsidRDefault="00003B9F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Общие принципы определяют нормы, которыми должны руководствоваться уполномоченные должностные лица при осуществлении контрольной деятельности, и включают в себя этические принципы, принципы независимости, объективности, профессиональной компетентности, целеустремленности, достоверности, профессионального скептицизма.</w:t>
      </w:r>
    </w:p>
    <w:p w14:paraId="369CAC7F" w14:textId="77777777" w:rsidR="00003B9F" w:rsidRPr="002D09DB" w:rsidRDefault="00003B9F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К этическим принципам, которыми руководствуются уполномоченные должностные лица при осуществлении контрольной деятельности, относятся основы поведения государственных служащих и муниципальных служащих, которыми им надлежит руководствоваться при исполнении должностных обязанностей, установленные соответственно общими принципами служебного поведения государственных служащих, утвержденными Указом Президента Российской Федерации от 12 августа 2002 года № 885 «Об утверждении общих принципов служебного поведения государственных служащих», а также кодексом этики и служебного поведения муниципальных служащих, утвержденным соответствующим органам местного самоуправления.</w:t>
      </w:r>
    </w:p>
    <w:p w14:paraId="5A5A6116" w14:textId="0B7C2064" w:rsidR="00003B9F" w:rsidRPr="002D09DB" w:rsidRDefault="00003B9F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Принцип независимости означает, что уполномоченные должностные лица при выполнении возложенных на них задач должны быть независимы от объектов внутреннего муниципального финансового контроля (далее </w:t>
      </w:r>
      <w:r w:rsidR="0052540D"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Pr="002D09DB">
        <w:rPr>
          <w:rFonts w:ascii="Times New Roman" w:hAnsi="Times New Roman"/>
          <w:sz w:val="27"/>
          <w:szCs w:val="27"/>
        </w:rPr>
        <w:t xml:space="preserve"> объекты контроля) и связанных с ними физических лиц в административном, финансовом и функциональном отношении.</w:t>
      </w:r>
    </w:p>
    <w:p w14:paraId="2EC0DB5C" w14:textId="26D1D162" w:rsidR="00003B9F" w:rsidRPr="002D09DB" w:rsidRDefault="00003B9F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Независимость уполномоченных должностных лиц состоит в том, что они:</w:t>
      </w:r>
    </w:p>
    <w:p w14:paraId="2B859E83" w14:textId="363C8860" w:rsidR="00003B9F" w:rsidRPr="002D09DB" w:rsidRDefault="0052540D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lastRenderedPageBreak/>
        <w:t>–</w:t>
      </w:r>
      <w:r w:rsidR="00003B9F" w:rsidRPr="002D09DB">
        <w:rPr>
          <w:rFonts w:ascii="Times New Roman" w:hAnsi="Times New Roman"/>
          <w:sz w:val="27"/>
          <w:szCs w:val="27"/>
        </w:rPr>
        <w:t xml:space="preserve"> не являлись в проверяемый период и в году, предшествующему проверяемому периоду, и не являются в период проведения контрольного мероприятия должностными лицами и (или) иными работниками объекта контроля или собственником объекта контроля;</w:t>
      </w:r>
    </w:p>
    <w:p w14:paraId="3D22C0A7" w14:textId="3403803A" w:rsidR="00003B9F" w:rsidRPr="002D09DB" w:rsidRDefault="0052540D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003B9F" w:rsidRPr="002D09DB">
        <w:rPr>
          <w:rFonts w:ascii="Times New Roman" w:hAnsi="Times New Roman"/>
          <w:sz w:val="27"/>
          <w:szCs w:val="27"/>
        </w:rPr>
        <w:t xml:space="preserve"> не состоят в соответствии с семейным законодательством Российской Федерации в брачных отношениях, отношениях родства или свойства, усыновителя и усыновленного, а также попечителя и опекаемого с должностными лицами и (или) иными работниками объекта контроля или собственником объекта контроля;</w:t>
      </w:r>
    </w:p>
    <w:p w14:paraId="0ECA08FD" w14:textId="46EBAF92" w:rsidR="00003B9F" w:rsidRPr="002D09DB" w:rsidRDefault="0052540D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003B9F" w:rsidRPr="002D09DB">
        <w:rPr>
          <w:rFonts w:ascii="Times New Roman" w:hAnsi="Times New Roman"/>
          <w:sz w:val="27"/>
          <w:szCs w:val="27"/>
        </w:rPr>
        <w:t xml:space="preserve"> не связаны в проверяемый период и не связаны в период проведения контрольного мероприятия имущественными (финансовыми) отношениями с объектом контроля.</w:t>
      </w:r>
    </w:p>
    <w:p w14:paraId="775D517D" w14:textId="77777777" w:rsidR="00003B9F" w:rsidRPr="002D09DB" w:rsidRDefault="00003B9F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Принцип объективности означает отсутствие у уполномоченных должностных лиц предубеждений или предвзятости по отношению к объектам контроля и их должностным лицам.</w:t>
      </w:r>
    </w:p>
    <w:p w14:paraId="01F18F64" w14:textId="77777777" w:rsidR="00003B9F" w:rsidRPr="002D09DB" w:rsidRDefault="00003B9F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Уполномоченные должностные лица должны обеспечивать равное отношение ко всем объектам контроля и их должностным лицам.</w:t>
      </w:r>
    </w:p>
    <w:p w14:paraId="74C31061" w14:textId="33709ADB" w:rsidR="00003B9F" w:rsidRPr="002D09DB" w:rsidRDefault="00003B9F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Принцип профессиональной компетентности выражается в применении</w:t>
      </w:r>
    </w:p>
    <w:p w14:paraId="39C3866F" w14:textId="77777777" w:rsidR="0030089E" w:rsidRPr="002D09DB" w:rsidRDefault="00003B9F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уполномоченными должностными лицами совокупности профессиональных знаний,</w:t>
      </w:r>
    </w:p>
    <w:p w14:paraId="144CF889" w14:textId="77777777" w:rsidR="0030089E" w:rsidRPr="002D09DB" w:rsidRDefault="00003B9F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навыков и других компетенций, позволяющих им осуществлять контрольные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мероприятия качественно.</w:t>
      </w:r>
    </w:p>
    <w:p w14:paraId="712F69F5" w14:textId="77777777" w:rsidR="0030089E" w:rsidRPr="002D09DB" w:rsidRDefault="00003B9F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Принцип целеустремленности предполагает строгое соответствие проводимых в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рамках контрольного мероприятия уполномоченным должностным лицом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мероприятий и действий целям и задачам выполнения контрольного мероприятия.</w:t>
      </w:r>
    </w:p>
    <w:p w14:paraId="48185870" w14:textId="77777777" w:rsidR="0030089E" w:rsidRPr="002D09DB" w:rsidRDefault="00003B9F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Принцип достоверности предполагает необходимость тщательного изучения,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сопоставления, перепроверки данных, полученных из разных источников, а при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необходимости - осуществления дополнительных контрольных действий в целях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установления законности действий объекта контроля. Выводы уполномоченных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должностных лиц должны быть обоснованные и подтверждаться информацией и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документами.</w:t>
      </w:r>
    </w:p>
    <w:p w14:paraId="4412CA72" w14:textId="77777777" w:rsidR="0030089E" w:rsidRPr="002D09DB" w:rsidRDefault="00003B9F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Принцип профессионального скептицизма выражается в том, что результаты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контрольного мероприятия критически оцениваются, не упускаются из виду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подозрительные обстоятельства деятельности объекта контроля, при формулировании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выводов контрольного мероприятия не допускаются неоправданные обобщения.</w:t>
      </w:r>
    </w:p>
    <w:p w14:paraId="27EFE5C3" w14:textId="77777777" w:rsidR="0030089E" w:rsidRPr="002D09DB" w:rsidRDefault="00003B9F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2.3. Принципы осуществления профессиональной деятельности определяют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нормы, которыми должны руководствоваться уполномоченные должностные лица при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осуществлении контрольной деятельности, и включают в себя принципы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эффективности, риск-ориентированности, автоматизации, информатизации, единства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методологии, взаимодействия, информационной открытости.</w:t>
      </w:r>
    </w:p>
    <w:p w14:paraId="74AD2E68" w14:textId="77777777" w:rsidR="0030089E" w:rsidRPr="002D09DB" w:rsidRDefault="00003B9F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lastRenderedPageBreak/>
        <w:t>Принцип эффективности означает осуществление контрольной деятельности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исходя из необходимости повышения качества финансового менеджмента объектов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контроля с соблюдением принципа риск-ориентированности, оптимального объема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трудовых, материальных, финансовых и иных ресурсов.</w:t>
      </w:r>
    </w:p>
    <w:p w14:paraId="0F78BADB" w14:textId="77777777" w:rsidR="0030089E" w:rsidRPr="002D09DB" w:rsidRDefault="00003B9F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Принцип риск-ориентированности означает концентрацию усилий и ресурсов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органа контроля при осуществлении контрольной деятельности в отношении объектов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контроля и (или) направлений их деятельности, по которым наиболее вероятно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наступление событий (совершение нарушений), способных причинить ущерб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публично-правовому образованию и (или) способных повлечь неэффективное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использование бюджетных средств, существенное искажение информации об активах,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обязательствах и (или) о финансовом результате.</w:t>
      </w:r>
    </w:p>
    <w:p w14:paraId="2236C963" w14:textId="77777777" w:rsidR="0030089E" w:rsidRPr="002D09DB" w:rsidRDefault="00003B9F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Принцип риск-ориентированности должен применяться органами контроля как при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планировании своей деятельности, так и при непосредственном проведении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контрольных мероприятий.</w:t>
      </w:r>
    </w:p>
    <w:p w14:paraId="72CF18D2" w14:textId="77777777" w:rsidR="0030089E" w:rsidRPr="002D09DB" w:rsidRDefault="00003B9F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Принцип автоматизации предполагает, что при осуществлении контрольной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деятельности на всех стадиях должны использоваться при наличии информационно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телекоммуникационные технологии, позволяющие автоматизировать постоянные и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однообразные процессы, а также обеспечивающие оперативную обработку большого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массива данных и автоматизированное формирование документов.</w:t>
      </w:r>
    </w:p>
    <w:p w14:paraId="7FA8B51A" w14:textId="77777777" w:rsidR="0030089E" w:rsidRPr="002D09DB" w:rsidRDefault="00003B9F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Принцип информатизации предполагает, что при осуществлении контрольной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деятельности на всех стадиях орган контроля не запрашивает у объекта контроля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информацию, документы и материалы, необходимые для осуществления внутреннего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муниципального финансового контроля и содержащиеся в муниципальных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информационных системах, при наличии у органа контроля доступа к таким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информационным системам.</w:t>
      </w:r>
    </w:p>
    <w:p w14:paraId="3B3B4BA7" w14:textId="77777777" w:rsidR="0030089E" w:rsidRPr="002D09DB" w:rsidRDefault="00003B9F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Принцип единства методологии предполагает обязательное использование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федеральных стандартов внутреннего государственного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(муниципального)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финансового контроля, в том числе устанавливающих унифицированные правила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планирования, проведения контрольных мероприятий, оформления и реализации их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результатов, составления отчетности о результатах контрольной деятельности.</w:t>
      </w:r>
    </w:p>
    <w:p w14:paraId="72D0B63E" w14:textId="77777777" w:rsidR="0030089E" w:rsidRPr="002D09DB" w:rsidRDefault="00003B9F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Принцип взаимодействия предполагает обеспечение координации контрольной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деятельности, а также внутреннего финансового контроля и внутреннего финансового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аудита. Взаимодействие осуществляется между органами контроля, органами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внешнего государственного (муниципального) финансового контроля, подразделениями внутреннего финансового аудита, а также правоохранительными органами.</w:t>
      </w:r>
    </w:p>
    <w:p w14:paraId="4B944EB4" w14:textId="1297F7E0" w:rsidR="00FF176E" w:rsidRPr="002D09DB" w:rsidRDefault="00003B9F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Принцип информационной открытости означает публичную доступность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информации о контрольной деятельности органа контроля, размещаемой с учетом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 xml:space="preserve">требований, предусмотренных Федеральным законом </w:t>
      </w:r>
      <w:r w:rsidR="0030089E" w:rsidRPr="002D09DB">
        <w:rPr>
          <w:rFonts w:ascii="Times New Roman" w:hAnsi="Times New Roman"/>
          <w:sz w:val="27"/>
          <w:szCs w:val="27"/>
        </w:rPr>
        <w:t>«</w:t>
      </w:r>
      <w:r w:rsidRPr="002D09DB">
        <w:rPr>
          <w:rFonts w:ascii="Times New Roman" w:hAnsi="Times New Roman"/>
          <w:sz w:val="27"/>
          <w:szCs w:val="27"/>
        </w:rPr>
        <w:t>Об обеспечении доступа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к информации о деятельности государственных органов и органов местного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самоуправления</w:t>
      </w:r>
      <w:r w:rsidR="0030089E" w:rsidRPr="002D09DB">
        <w:rPr>
          <w:rFonts w:ascii="Times New Roman" w:hAnsi="Times New Roman"/>
          <w:sz w:val="27"/>
          <w:szCs w:val="27"/>
        </w:rPr>
        <w:t>»</w:t>
      </w:r>
      <w:r w:rsidRPr="002D09DB">
        <w:rPr>
          <w:rFonts w:ascii="Times New Roman" w:hAnsi="Times New Roman"/>
          <w:sz w:val="27"/>
          <w:szCs w:val="27"/>
        </w:rPr>
        <w:t xml:space="preserve">, а также иными нормативными </w:t>
      </w:r>
      <w:r w:rsidRPr="002D09DB">
        <w:rPr>
          <w:rFonts w:ascii="Times New Roman" w:hAnsi="Times New Roman"/>
          <w:sz w:val="27"/>
          <w:szCs w:val="27"/>
        </w:rPr>
        <w:lastRenderedPageBreak/>
        <w:t>правовыми актами,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предусматривающими особенности предоставления отдельных видов информации о</w:t>
      </w:r>
      <w:r w:rsidR="0030089E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деятельности государственных органов и органов местного самоуправления.</w:t>
      </w:r>
      <w:r w:rsidRPr="002D09DB">
        <w:rPr>
          <w:rFonts w:ascii="Times New Roman" w:hAnsi="Times New Roman"/>
          <w:sz w:val="27"/>
          <w:szCs w:val="27"/>
        </w:rPr>
        <w:cr/>
      </w:r>
    </w:p>
    <w:p w14:paraId="01731B77" w14:textId="60AEB943" w:rsidR="00FF176E" w:rsidRPr="002D09DB" w:rsidRDefault="00FF176E" w:rsidP="00776584">
      <w:pPr>
        <w:spacing w:before="77"/>
        <w:ind w:left="284"/>
        <w:jc w:val="center"/>
        <w:rPr>
          <w:rFonts w:ascii="Times New Roman" w:hAnsi="Times New Roman"/>
          <w:b/>
          <w:bCs/>
          <w:sz w:val="27"/>
          <w:szCs w:val="27"/>
        </w:rPr>
      </w:pPr>
      <w:r w:rsidRPr="002D09DB">
        <w:rPr>
          <w:rFonts w:ascii="Times New Roman" w:hAnsi="Times New Roman"/>
          <w:b/>
          <w:bCs/>
          <w:sz w:val="27"/>
          <w:szCs w:val="27"/>
        </w:rPr>
        <w:t xml:space="preserve">3. </w:t>
      </w:r>
      <w:r w:rsidR="00EB3F19" w:rsidRPr="002D09DB">
        <w:rPr>
          <w:rFonts w:ascii="Times New Roman" w:hAnsi="Times New Roman"/>
          <w:b/>
          <w:bCs/>
          <w:sz w:val="27"/>
          <w:szCs w:val="27"/>
        </w:rPr>
        <w:t>Задачи</w:t>
      </w:r>
      <w:r w:rsidRPr="002D09DB">
        <w:rPr>
          <w:rFonts w:ascii="Times New Roman" w:hAnsi="Times New Roman"/>
          <w:b/>
          <w:bCs/>
          <w:sz w:val="27"/>
          <w:szCs w:val="27"/>
        </w:rPr>
        <w:t xml:space="preserve"> внутреннего финансового аудита</w:t>
      </w:r>
    </w:p>
    <w:p w14:paraId="565616EE" w14:textId="0068934A" w:rsidR="00EC02B7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3.1. Должностными лицами органа контроля, осуществляющими контрольную деятельность, являются:</w:t>
      </w:r>
    </w:p>
    <w:p w14:paraId="3FBA9688" w14:textId="77777777" w:rsidR="00EC02B7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а) руководитель органа контроля;</w:t>
      </w:r>
    </w:p>
    <w:p w14:paraId="182E62D0" w14:textId="2ED622AA" w:rsidR="00EC02B7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б) муниципальные служащие органа контроля, уполномоченные на участие в проведении контрольных мероприятий.</w:t>
      </w:r>
    </w:p>
    <w:p w14:paraId="469185ED" w14:textId="77777777" w:rsidR="00EC02B7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3.2. Должностные лица органа контроля имеют право:</w:t>
      </w:r>
    </w:p>
    <w:p w14:paraId="4F1BD954" w14:textId="0A672AC3" w:rsidR="00EC02B7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</w:t>
      </w:r>
      <w:proofErr w:type="gramStart"/>
      <w:r w:rsidRPr="002D09DB">
        <w:rPr>
          <w:rFonts w:ascii="Times New Roman" w:hAnsi="Times New Roman"/>
          <w:sz w:val="27"/>
          <w:szCs w:val="27"/>
        </w:rPr>
        <w:t>а)запрашивать</w:t>
      </w:r>
      <w:proofErr w:type="gramEnd"/>
      <w:r w:rsidRPr="002D09DB">
        <w:rPr>
          <w:rFonts w:ascii="Times New Roman" w:hAnsi="Times New Roman"/>
          <w:sz w:val="27"/>
          <w:szCs w:val="27"/>
        </w:rPr>
        <w:t xml:space="preserve"> и получать у объекта контроля на основании обоснованного запроса в письменной или устной форме информацию, документы и материалы, а также их копии, необходимые для проведения проверок, ревизий и обследований (далее - контрольные мероприятия);</w:t>
      </w:r>
    </w:p>
    <w:p w14:paraId="4E8314CA" w14:textId="60154BCD" w:rsidR="00EC02B7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б) получать объяснения у объекта контроля в письменной или устной формах, необходимые для проведения контрольных мероприятий;</w:t>
      </w:r>
    </w:p>
    <w:p w14:paraId="15C16014" w14:textId="77777777" w:rsidR="00EC02B7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в) назначать (организовывать) экспертизы, необходимые для проведения</w:t>
      </w:r>
    </w:p>
    <w:p w14:paraId="2AE06947" w14:textId="77777777" w:rsidR="00EC02B7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контрольных мероприятий, с использованием фото-, видео- и аудиотехники, а также иных видов техники и приборов, в том числе измерительных приборов, с привлечением:</w:t>
      </w:r>
    </w:p>
    <w:p w14:paraId="20D34E1D" w14:textId="2B24473F" w:rsidR="00EC02B7" w:rsidRPr="002D09DB" w:rsidRDefault="008F084E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EC02B7" w:rsidRPr="002D09DB">
        <w:rPr>
          <w:rFonts w:ascii="Times New Roman" w:hAnsi="Times New Roman"/>
          <w:sz w:val="27"/>
          <w:szCs w:val="27"/>
        </w:rPr>
        <w:t xml:space="preserve"> независимых экспертов (специализированных экспертных организаций);</w:t>
      </w:r>
    </w:p>
    <w:p w14:paraId="0F39B2B5" w14:textId="24D3BDEA" w:rsidR="00EC02B7" w:rsidRPr="002D09DB" w:rsidRDefault="008F084E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EC02B7" w:rsidRPr="002D09DB">
        <w:rPr>
          <w:rFonts w:ascii="Times New Roman" w:hAnsi="Times New Roman"/>
          <w:sz w:val="27"/>
          <w:szCs w:val="27"/>
        </w:rPr>
        <w:t xml:space="preserve"> специалистов иных государственных органов.</w:t>
      </w:r>
    </w:p>
    <w:p w14:paraId="5FDFFE43" w14:textId="6E51070C" w:rsidR="00EC02B7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Под независимым экспертом (специализированной экспертной организацией) понимается физическое лицо (юридическое лицо), не заинтересованное в результатах контрольного мероприятия, обладающее специальными знаниями, опытом, квалификацией (работники которого обладают специальными знаниями, опытом, квалификацией), которое проводит экспертизу на основе договора (контракта) с органом контроля;</w:t>
      </w:r>
    </w:p>
    <w:p w14:paraId="73926473" w14:textId="74375902" w:rsidR="00EC02B7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под специалистом иного государственного органа понимается государственный служащий федерального органа государственной власти, органа государственной власти субъекта Российской Федерации, привлекаемый к проведению контрольных мероприятий по согласованию с соответствующим руководителем органа государственной власти;</w:t>
      </w:r>
    </w:p>
    <w:p w14:paraId="732BD642" w14:textId="77777777" w:rsidR="00EC02B7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г) получать необходимый для осуществления внутреннего муниципального финансового контроля доступ к муниципальным информационным системам, информационным системам, владельцем или оператором которых является объект контроля, с соблюдением законодательства Российской Федерации об информации, информационных технологиях и о защите информации, законодательства Российской Федерации о государственной и иной охраняемой законом тайне;</w:t>
      </w:r>
    </w:p>
    <w:p w14:paraId="11D8BF83" w14:textId="5CFAE3D8" w:rsidR="00EC02B7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lastRenderedPageBreak/>
        <w:t>д) проводить (организовывать) мероприятия по документальному и (или) фактическому изучению деятельности объекта контроля, в том числе путем проведения осмотра, инвентаризации, наблюдения, пересчета, экспертизы, исследования, контрольных замеров (обмеров).</w:t>
      </w:r>
    </w:p>
    <w:p w14:paraId="4337B465" w14:textId="77777777" w:rsidR="00EC02B7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3.3. Должностные лица органа контроля обязаны:</w:t>
      </w:r>
    </w:p>
    <w:p w14:paraId="59ACDB83" w14:textId="77777777" w:rsidR="00EC02B7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а) своевременно и в полной мере исполнять в соответствии с бюджетным законодательством Российской Федерации и иными правовыми актами, регулирующими бюджетные правоотношения, полномочия органа контроля по осуществлению внутреннего муниципального финансового контроля;</w:t>
      </w:r>
    </w:p>
    <w:p w14:paraId="18400D9C" w14:textId="77777777" w:rsidR="00EC02B7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б) соблюдать права и законные интересы объектов контроля, в отношении которых проводятся контрольные мероприятия;</w:t>
      </w:r>
    </w:p>
    <w:p w14:paraId="43D735B1" w14:textId="77777777" w:rsidR="00EC02B7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в) проводить контрольные мероприятия в соответствии с правовым актом органа контроля о проведении контрольного мероприятия, при необходимости предъявлять копию правового акта органа контроля о проведении контрольного мероприятия;</w:t>
      </w:r>
    </w:p>
    <w:p w14:paraId="4A6206A1" w14:textId="77777777" w:rsidR="00EC02B7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г) не совершать действий, направленных на воспрепятствование осуществлению деятельности объекта контроля при проведении контрольного мероприятия;</w:t>
      </w:r>
    </w:p>
    <w:p w14:paraId="2210BFAE" w14:textId="77777777" w:rsidR="00EC02B7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д) знакомить представителя объекта контроля с копией правового акта органа контроля о проведении контрольного мероприятия с правовым актом органа контроля о приостановлении, возобновлении и продлении срока проведения контрольного мероприятия, об изменении состава проверочной (ревизионной) группы, а также с результатами контрольных мероприятий (актами, заключениями);</w:t>
      </w:r>
    </w:p>
    <w:p w14:paraId="144505AD" w14:textId="77777777" w:rsidR="00EC02B7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е) не препятствовать руководителю, должностному лицу или иному работнику объекта контроля присутствовать при проведении контрольных действий по фактическому изучению деятельности объекта контроля (осмотре, инвентаризации, наблюдении, пересчете, экспертизе, исследовании и давать пояснения по вопросам, относящимся к предмету контрольного мероприятия;</w:t>
      </w:r>
    </w:p>
    <w:p w14:paraId="041E17E7" w14:textId="77777777" w:rsidR="00EC02B7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ж) направлять представления, предписания об устранении выявленных нарушений в случаях, предусмотренных бюджетным законодательством Российской Федерации;</w:t>
      </w:r>
    </w:p>
    <w:p w14:paraId="1762BE96" w14:textId="77777777" w:rsidR="00EC02B7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з) направлять уведомления о применении бюджетных мер принуждения в случаях, предусмотренных бюджетным законодательством Российской Федерации;</w:t>
      </w:r>
    </w:p>
    <w:p w14:paraId="380DB8BF" w14:textId="77777777" w:rsidR="00EC02B7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и) осуществлять производство по делам об административных правонарушениях в порядке, установленном законодательством Российской Федерации об административных правонарушениях;</w:t>
      </w:r>
    </w:p>
    <w:p w14:paraId="585C57C2" w14:textId="77777777" w:rsidR="00EC02B7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к) обращаться в суд с исковыми заявлениями о возмещении ущерба публично - правовому образованию, признании закупок недействительными в случаях, предусмотренных законодательством Российской Федерации;</w:t>
      </w:r>
    </w:p>
    <w:p w14:paraId="28EF9C35" w14:textId="77777777" w:rsidR="00EC02B7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л) направлять в правоохранительные органы информацию о выявлении факта совершения действия (бездействия), содержащего признаки состава преступления, и (или) документы и иные материалы, подтверждающие такой </w:t>
      </w:r>
      <w:r w:rsidRPr="002D09DB">
        <w:rPr>
          <w:rFonts w:ascii="Times New Roman" w:hAnsi="Times New Roman"/>
          <w:sz w:val="27"/>
          <w:szCs w:val="27"/>
        </w:rPr>
        <w:lastRenderedPageBreak/>
        <w:t>факт;</w:t>
      </w:r>
    </w:p>
    <w:p w14:paraId="159D84A6" w14:textId="77777777" w:rsidR="00EC02B7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м) направлять в адрес государственного органа (должностного лица) в порядке, установленном законодательством Российской Федерации, информацию о выявлении обстоятельств и фактов, свидетельствующих о признаках нарушения, рассмотрение которых относится к компетенции такого органа (должностного лица), и (или) документы и иные материалы, подтверждающие такие факты.</w:t>
      </w:r>
    </w:p>
    <w:p w14:paraId="29E9A60A" w14:textId="77777777" w:rsidR="00EC02B7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3.4. Должностные лица органа контроля при привлечении независимого эксперта (работника специализированной экспертной организации), специалиста иного государственного органа, не являющегося органом контроля, специалиста учреждения, подведомственного органу контроля (далее - специалист), обязаны провести проверку следующих требований, подтверждающих наличие у специалиста специальных знаний, опыта, квалификации, необходимых для проведения экспертизы:</w:t>
      </w:r>
    </w:p>
    <w:p w14:paraId="044C25CC" w14:textId="77777777" w:rsidR="00EC02B7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а) высшее или среднее профессиональное образование по специальности, требуемой в области экспертизы;</w:t>
      </w:r>
    </w:p>
    <w:p w14:paraId="4A2FEBCB" w14:textId="77777777" w:rsidR="00EC02B7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б) стаж работы по специальности, требуемой в области экспертизы, не менее 3лет;</w:t>
      </w:r>
    </w:p>
    <w:p w14:paraId="1958D37E" w14:textId="77777777" w:rsidR="00EC02B7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в) квалификационный аттестат, лицензия или аккредитация, требуемые в области экспертизы;</w:t>
      </w:r>
    </w:p>
    <w:p w14:paraId="7A329989" w14:textId="77777777" w:rsidR="00EC02B7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г) знание законодательства Российской Федерации, регулирующего предмет экспертизы;</w:t>
      </w:r>
    </w:p>
    <w:p w14:paraId="64D53D32" w14:textId="77777777" w:rsidR="00EC02B7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д) умение использовать необходимые для подготовки и оформления экспертных заключений программно-технические средства;</w:t>
      </w:r>
    </w:p>
    <w:p w14:paraId="38FA9B2C" w14:textId="77777777" w:rsidR="00EC02B7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е) навык работы с различными источниками информации, информационными ресурсами и технологиями, использования в профессиональной деятельности компьютерной техники, прикладных программных средств, современных средств телекоммуникации, информационно-справочных, информационно-поисковых систем, баз данных;</w:t>
      </w:r>
    </w:p>
    <w:p w14:paraId="32570BA4" w14:textId="7F5347E8" w:rsidR="00EC02B7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ж) специальные профессиональные навыки в зависимости от типа экспертизы.</w:t>
      </w:r>
    </w:p>
    <w:p w14:paraId="73F3D65E" w14:textId="77777777" w:rsidR="00254F6D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3.5. Должностные лица органа контроля при привлечении специалиста обязаны</w:t>
      </w:r>
      <w:r w:rsidR="00254F6D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провести проверку следующих обстоятельств, исключающих участие специалиста в</w:t>
      </w:r>
      <w:r w:rsidR="00254F6D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контрольном мероприятии:</w:t>
      </w:r>
    </w:p>
    <w:p w14:paraId="18609361" w14:textId="77777777" w:rsidR="00254F6D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а) заинтересованность специалиста в результатах контрольного мероприятия;</w:t>
      </w:r>
    </w:p>
    <w:p w14:paraId="424E1610" w14:textId="77777777" w:rsidR="00254F6D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б) наличие у специалиста в период контрольного мероприятия и в проверяемый</w:t>
      </w:r>
      <w:r w:rsidR="00254F6D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период гражданско-правовых, трудовых отношений с объектом контроля (его</w:t>
      </w:r>
      <w:r w:rsidR="00254F6D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должностными лицами);</w:t>
      </w:r>
    </w:p>
    <w:p w14:paraId="70C1AC7B" w14:textId="77777777" w:rsidR="00254F6D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в) наличие у специалиста в период контрольного мероприятия и в проверяемый</w:t>
      </w:r>
      <w:r w:rsidR="00254F6D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период близкого родства (родители, супруги, братья, сестры, дети, а также братья,</w:t>
      </w:r>
      <w:r w:rsidR="00254F6D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сестры, родители и дети супругов) с должностными лицами объекта контроля;</w:t>
      </w:r>
    </w:p>
    <w:p w14:paraId="2E05C84F" w14:textId="77777777" w:rsidR="00254F6D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lastRenderedPageBreak/>
        <w:t>г) признание лица, являющегося специалистом, недееспособным или ограниченно</w:t>
      </w:r>
      <w:r w:rsidR="00254F6D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дееспособным по решению суда;</w:t>
      </w:r>
    </w:p>
    <w:p w14:paraId="7F102DCB" w14:textId="2FD39336" w:rsidR="00EC02B7" w:rsidRPr="002D09DB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д) включение специалиста, являющегося независимым экспертом или работником</w:t>
      </w:r>
      <w:r w:rsidR="00254F6D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специализированной экспертной организации, в реестр недобросовестных</w:t>
      </w:r>
      <w:r w:rsidR="00254F6D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 xml:space="preserve">поставщиков в соответствии с Федеральным законом </w:t>
      </w:r>
      <w:r w:rsidR="00254F6D" w:rsidRPr="002D09DB">
        <w:rPr>
          <w:rFonts w:ascii="Times New Roman" w:hAnsi="Times New Roman"/>
          <w:sz w:val="27"/>
          <w:szCs w:val="27"/>
        </w:rPr>
        <w:t>«</w:t>
      </w:r>
      <w:r w:rsidRPr="002D09DB">
        <w:rPr>
          <w:rFonts w:ascii="Times New Roman" w:hAnsi="Times New Roman"/>
          <w:sz w:val="27"/>
          <w:szCs w:val="27"/>
        </w:rPr>
        <w:t>О контрактной системе в сфере</w:t>
      </w:r>
      <w:r w:rsidR="00254F6D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закупок товаров, работ, услуг для обеспечения государственных и муниципальных</w:t>
      </w:r>
      <w:r w:rsidR="00254F6D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нужд</w:t>
      </w:r>
      <w:r w:rsidR="00254F6D" w:rsidRPr="002D09DB">
        <w:rPr>
          <w:rFonts w:ascii="Times New Roman" w:hAnsi="Times New Roman"/>
          <w:sz w:val="27"/>
          <w:szCs w:val="27"/>
        </w:rPr>
        <w:t>»</w:t>
      </w:r>
      <w:r w:rsidRPr="002D09DB">
        <w:rPr>
          <w:rFonts w:ascii="Times New Roman" w:hAnsi="Times New Roman"/>
          <w:sz w:val="27"/>
          <w:szCs w:val="27"/>
        </w:rPr>
        <w:t>.</w:t>
      </w:r>
    </w:p>
    <w:p w14:paraId="3BE24304" w14:textId="7B7F8EE9" w:rsidR="00EC02B7" w:rsidRDefault="00EC02B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В случае отсутствия одного из указанных условий, подтверждающих наличие у</w:t>
      </w:r>
      <w:r w:rsidR="00254F6D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специалиста специальных знаний, опыта, квалификации, и (или) выявления одного из</w:t>
      </w:r>
      <w:r w:rsidR="00254F6D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указанных обстоятельств, исключающих участие специалиста в контрольном</w:t>
      </w:r>
      <w:r w:rsidR="00254F6D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мероприятии, должностные лица органа контроля не вправе допускать такого</w:t>
      </w:r>
      <w:r w:rsidR="00254F6D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специалиста к участию в контрольном мероприятии, а привлеченного специалиста</w:t>
      </w:r>
      <w:r w:rsidR="00254F6D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обязаны отстранить от участия в контрольном мероприятии.</w:t>
      </w:r>
      <w:r w:rsidRPr="002D09DB">
        <w:rPr>
          <w:rFonts w:ascii="Times New Roman" w:hAnsi="Times New Roman"/>
          <w:sz w:val="27"/>
          <w:szCs w:val="27"/>
        </w:rPr>
        <w:cr/>
      </w:r>
    </w:p>
    <w:p w14:paraId="723AA977" w14:textId="7C5FC6FE" w:rsidR="00A974AB" w:rsidRPr="002D09DB" w:rsidRDefault="005A1F2C" w:rsidP="00776584">
      <w:pPr>
        <w:pStyle w:val="a4"/>
        <w:spacing w:before="77"/>
        <w:ind w:left="284" w:firstLine="0"/>
        <w:jc w:val="center"/>
        <w:rPr>
          <w:rFonts w:ascii="Times New Roman" w:hAnsi="Times New Roman"/>
          <w:b/>
          <w:bCs/>
          <w:sz w:val="27"/>
          <w:szCs w:val="27"/>
        </w:rPr>
      </w:pPr>
      <w:r w:rsidRPr="002D09DB">
        <w:rPr>
          <w:rFonts w:ascii="Times New Roman" w:hAnsi="Times New Roman"/>
          <w:b/>
          <w:bCs/>
          <w:sz w:val="27"/>
          <w:szCs w:val="27"/>
        </w:rPr>
        <w:t xml:space="preserve">4. </w:t>
      </w:r>
      <w:r w:rsidR="00A974AB" w:rsidRPr="002D09DB">
        <w:rPr>
          <w:rFonts w:ascii="Times New Roman" w:hAnsi="Times New Roman"/>
          <w:b/>
          <w:bCs/>
          <w:sz w:val="27"/>
          <w:szCs w:val="27"/>
        </w:rPr>
        <w:t>Права и обязанности объектов контроля (их должностных лиц)</w:t>
      </w:r>
    </w:p>
    <w:p w14:paraId="0368B129" w14:textId="77777777" w:rsidR="002541D3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4.1. Объекты контроля (их должностные лица) имеют право:</w:t>
      </w:r>
    </w:p>
    <w:p w14:paraId="5738EC23" w14:textId="350242EE" w:rsidR="00A974AB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а) присутствовать при проведении контрольных действий по фактическому</w:t>
      </w:r>
      <w:r w:rsidR="002541D3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изучению деятельности объекта контроля (осмотре, инвентаризации, наблюдении,</w:t>
      </w:r>
      <w:r w:rsidR="002541D3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пересчете, экспертизе, исследовании, давать объяснения по вопросам, относящимся к</w:t>
      </w:r>
      <w:r w:rsidR="002541D3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теме и основным вопросам, подлежащим изучению в ходе проведения контрольного</w:t>
      </w:r>
      <w:r w:rsidR="002541D3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мероприятия;</w:t>
      </w:r>
    </w:p>
    <w:p w14:paraId="52258818" w14:textId="77777777" w:rsidR="002541D3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б) обжаловать решения и действия (бездействие) органа контроля и его</w:t>
      </w:r>
      <w:r w:rsidR="002541D3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должностных лиц в порядке, установленном законодательством Российской</w:t>
      </w:r>
      <w:r w:rsidR="002541D3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Федерации и иными нормативными правовыми актами;</w:t>
      </w:r>
    </w:p>
    <w:p w14:paraId="311FAF58" w14:textId="105455B1" w:rsidR="00A974AB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в) представлять в орган контроля возражения в письменной форме на акт</w:t>
      </w:r>
      <w:r w:rsidR="002541D3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(заключение), оформленный по результатам проверки, ревизии (обследования).</w:t>
      </w:r>
    </w:p>
    <w:p w14:paraId="27969BD6" w14:textId="77777777" w:rsidR="00A974AB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4.2. Объекты контроля (их должностные лица) обязаны:</w:t>
      </w:r>
    </w:p>
    <w:p w14:paraId="57E5248D" w14:textId="77777777" w:rsidR="00A974AB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а) выполнять законные требования должностных лиц органа контроля;</w:t>
      </w:r>
    </w:p>
    <w:p w14:paraId="0E5CF103" w14:textId="499BE431" w:rsidR="00A974AB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б) давать должностным лицам органа контроля объяснения в письменной или</w:t>
      </w:r>
      <w:r w:rsidR="002541D3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устной формах, необходимые для проведения контрольных мероприятий;</w:t>
      </w:r>
    </w:p>
    <w:p w14:paraId="03EF6DE5" w14:textId="77777777" w:rsidR="00D15529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в) представлять своевременно и в полном объеме должностным лицам органа</w:t>
      </w:r>
      <w:r w:rsidR="002541D3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контроля по их запросам информацию, документы и материалы, необходимые для</w:t>
      </w:r>
      <w:r w:rsidR="002541D3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проведения контрольных мероприятий;</w:t>
      </w:r>
    </w:p>
    <w:p w14:paraId="0CBF6B93" w14:textId="787D8F4D" w:rsidR="00A974AB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г) предоставлять должностным лицам, принимающим участие в проведении</w:t>
      </w:r>
      <w:r w:rsidR="002541D3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проверки (ревизии, обследования), допуск в помещения и на территории, которые</w:t>
      </w:r>
      <w:r w:rsidR="002541D3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занимают объекты контроля, а также доступ к объектам экспертизы и исследования;</w:t>
      </w:r>
    </w:p>
    <w:p w14:paraId="1EF6994A" w14:textId="77777777" w:rsidR="002541D3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д) уведомлять должностных лиц, принимающих участие в проведении контрольных</w:t>
      </w:r>
      <w:r w:rsidR="002541D3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мероприятий, о фото- и видеосъемке, звуко- и видеозаписи действий этих</w:t>
      </w:r>
      <w:r w:rsidR="002541D3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должностных лиц;</w:t>
      </w:r>
    </w:p>
    <w:p w14:paraId="0727F513" w14:textId="775C4390" w:rsidR="00A974AB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lastRenderedPageBreak/>
        <w:t>е) предоставлять необходимый для осуществления контрольных мероприятий</w:t>
      </w:r>
      <w:r w:rsidR="002541D3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доступ к информационным системам, владельцем или оператором которых является</w:t>
      </w:r>
      <w:r w:rsidR="002541D3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объект контроля;</w:t>
      </w:r>
    </w:p>
    <w:p w14:paraId="288A2B3F" w14:textId="6C1CA6DA" w:rsidR="00A974AB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ж) не совершать действий (бездействия), направленных на воспрепятствование</w:t>
      </w:r>
      <w:r w:rsidR="002541D3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проведению контрольного мероприятия.</w:t>
      </w:r>
    </w:p>
    <w:p w14:paraId="799AF9EA" w14:textId="77777777" w:rsidR="00A974AB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</w:p>
    <w:p w14:paraId="57A9E1B5" w14:textId="67D763F5" w:rsidR="00A974AB" w:rsidRPr="002D09DB" w:rsidRDefault="00A974AB" w:rsidP="00776584">
      <w:pPr>
        <w:pStyle w:val="a4"/>
        <w:numPr>
          <w:ilvl w:val="0"/>
          <w:numId w:val="7"/>
        </w:numPr>
        <w:spacing w:before="77"/>
        <w:ind w:left="284"/>
        <w:jc w:val="center"/>
        <w:rPr>
          <w:rFonts w:ascii="Times New Roman" w:hAnsi="Times New Roman"/>
          <w:b/>
          <w:bCs/>
          <w:sz w:val="27"/>
          <w:szCs w:val="27"/>
        </w:rPr>
      </w:pPr>
      <w:r w:rsidRPr="002D09DB">
        <w:rPr>
          <w:rFonts w:ascii="Times New Roman" w:hAnsi="Times New Roman"/>
          <w:b/>
          <w:bCs/>
          <w:sz w:val="27"/>
          <w:szCs w:val="27"/>
        </w:rPr>
        <w:t>Планирование контрольных мероприятий</w:t>
      </w:r>
    </w:p>
    <w:p w14:paraId="6A8E8AE6" w14:textId="77777777" w:rsidR="006E525B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5.1. Орган контроля формирует и утверждает документ, устанавливающий на</w:t>
      </w:r>
      <w:r w:rsidR="006E525B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очередной финансовый год перечень и сроки выполнения органом контроля</w:t>
      </w:r>
      <w:r w:rsidR="006E525B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контрольных мероприятий (далее - план контрольных мероприятий). План</w:t>
      </w:r>
      <w:r w:rsidR="006E525B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контрольных мероприятий содержит следующую информацию:</w:t>
      </w:r>
    </w:p>
    <w:p w14:paraId="21FD39F5" w14:textId="3D434583" w:rsidR="006E525B" w:rsidRPr="002D09DB" w:rsidRDefault="008F084E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темы контрольных мероприятий;</w:t>
      </w:r>
    </w:p>
    <w:p w14:paraId="05F1A61D" w14:textId="54150A1E" w:rsidR="00A974AB" w:rsidRPr="002D09DB" w:rsidRDefault="008F084E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наименования объектов внутреннего муниципального финансового контроля</w:t>
      </w:r>
      <w:r w:rsidR="006E525B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(далее - объект контроля) либо групп объектов контроля по каждому контрольному</w:t>
      </w:r>
      <w:r w:rsidR="006E525B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мероприятию;</w:t>
      </w:r>
    </w:p>
    <w:p w14:paraId="227E4D80" w14:textId="77AA446C" w:rsidR="00A974AB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</w:t>
      </w:r>
      <w:r w:rsidR="008F084E"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Pr="002D09DB">
        <w:rPr>
          <w:rFonts w:ascii="Times New Roman" w:hAnsi="Times New Roman"/>
          <w:sz w:val="27"/>
          <w:szCs w:val="27"/>
        </w:rPr>
        <w:t xml:space="preserve"> проверяемый период;</w:t>
      </w:r>
    </w:p>
    <w:p w14:paraId="626FEC5B" w14:textId="10B845A6" w:rsidR="00A974AB" w:rsidRPr="002D09DB" w:rsidRDefault="008F084E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период (дата) начала проведения контрольных мероприятий.</w:t>
      </w:r>
    </w:p>
    <w:p w14:paraId="56A68199" w14:textId="2859577D" w:rsidR="00A974AB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По решению руководителя органа контроля в плане контрольных мероприятий</w:t>
      </w:r>
      <w:r w:rsidR="006E525B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указываются сведения о должностных лицах органа контроля, ответственных за</w:t>
      </w:r>
      <w:r w:rsidR="006E525B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проведение контрольного мероприятия.</w:t>
      </w:r>
    </w:p>
    <w:p w14:paraId="4CC6B847" w14:textId="77777777" w:rsidR="00A974AB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5.2. К типовым темам плановых контрольных мероприятий относятся:</w:t>
      </w:r>
    </w:p>
    <w:p w14:paraId="34A6FEB3" w14:textId="30BD880E" w:rsidR="00A974AB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а) проверка осуществления расходов на обеспечение выполнения функций органа</w:t>
      </w:r>
      <w:r w:rsidR="006E525B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местного самоуправления и их отражения в бюджетном учете и отчетности;</w:t>
      </w:r>
    </w:p>
    <w:p w14:paraId="4DD192FA" w14:textId="0063EC13" w:rsidR="00A974AB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б) проверка соблюдения целей, порядка и условий предоставления межбюджетной</w:t>
      </w:r>
      <w:r w:rsidR="006E525B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субсидии или субвенции либо иного межбюджетного трансферта, имеющего целевое</w:t>
      </w:r>
      <w:r w:rsidR="006E525B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назначение;</w:t>
      </w:r>
    </w:p>
    <w:p w14:paraId="7C006033" w14:textId="77777777" w:rsidR="00A974AB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в) проверка исполнения соглашений о предоставлении бюджетных кредитов;</w:t>
      </w:r>
    </w:p>
    <w:p w14:paraId="6D3692F9" w14:textId="448F7CC2" w:rsidR="00A974AB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г) проверка соблюдения законодательства Российской Федерации и иных правовых</w:t>
      </w:r>
      <w:r w:rsidR="006E525B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актов о контрактной системе в сфере закупок товаров, работ, услуг для обеспечения</w:t>
      </w:r>
      <w:r w:rsidR="006E525B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государственных и муниципальных нужд в отношении отдельных закупок для</w:t>
      </w:r>
      <w:r w:rsidR="006E525B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обеспечения муниципальных нужд;</w:t>
      </w:r>
    </w:p>
    <w:p w14:paraId="6B51BE2D" w14:textId="77A48336" w:rsidR="00A974AB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д) проверка исполнения бюджетных полномочий по администрированию доходов</w:t>
      </w:r>
      <w:r w:rsidR="006E525B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или источников финансирования местного бюджета;</w:t>
      </w:r>
    </w:p>
    <w:p w14:paraId="2FC956A5" w14:textId="77777777" w:rsidR="006E525B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е) проверка (ревизия) финансово-хозяйственной деятельности объекта контроля.</w:t>
      </w:r>
    </w:p>
    <w:p w14:paraId="3D5DCDE6" w14:textId="28BE838C" w:rsidR="00A974AB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5.</w:t>
      </w:r>
      <w:proofErr w:type="gramStart"/>
      <w:r w:rsidRPr="002D09DB">
        <w:rPr>
          <w:rFonts w:ascii="Times New Roman" w:hAnsi="Times New Roman"/>
          <w:sz w:val="27"/>
          <w:szCs w:val="27"/>
        </w:rPr>
        <w:t>3.Определение</w:t>
      </w:r>
      <w:proofErr w:type="gramEnd"/>
      <w:r w:rsidRPr="002D09DB">
        <w:rPr>
          <w:rFonts w:ascii="Times New Roman" w:hAnsi="Times New Roman"/>
          <w:sz w:val="27"/>
          <w:szCs w:val="27"/>
        </w:rPr>
        <w:t xml:space="preserve"> предельного количества контрольных мероприятий в</w:t>
      </w:r>
    </w:p>
    <w:p w14:paraId="63937363" w14:textId="5DC00824" w:rsidR="00A974AB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проекте плана контрольных мероприятий осуществляется на основании следующих</w:t>
      </w:r>
      <w:r w:rsidR="006E525B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факторов:</w:t>
      </w:r>
    </w:p>
    <w:p w14:paraId="6ADA4C3C" w14:textId="7C381165" w:rsidR="00A974AB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lastRenderedPageBreak/>
        <w:t xml:space="preserve"> а) обеспеченность органа контроля кадровыми, материально-техническими и</w:t>
      </w:r>
      <w:r w:rsidR="006E525B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финансовыми ресурсами в очередном финансовом году;</w:t>
      </w:r>
    </w:p>
    <w:p w14:paraId="69134B70" w14:textId="0C90722C" w:rsidR="00A974AB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б) выделение резерва временных и трудовых ресурсов для проведения внеплановых</w:t>
      </w:r>
      <w:r w:rsidR="006E525B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контрольных мероприятий. Резерв временных и трудовых ресурсов для выполнения</w:t>
      </w:r>
      <w:r w:rsidR="006E525B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внеплановых контрольных мероприятий определяется на основании данных о</w:t>
      </w:r>
      <w:r w:rsidR="006E525B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внеплановых контрольных мероприятиях, осуществленных в годы, предшествующие</w:t>
      </w:r>
      <w:r w:rsidR="006E525B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году составления проекта плана контрольной деятельности (1 - 2 года).</w:t>
      </w:r>
    </w:p>
    <w:p w14:paraId="133E52A0" w14:textId="5BAB7A7F" w:rsidR="00A974AB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5.4. План контрольных мероприятий должен быть утвержден до завершения года,</w:t>
      </w:r>
      <w:r w:rsidR="006E525B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предшествующего планируемому году.</w:t>
      </w:r>
    </w:p>
    <w:p w14:paraId="7A051BEC" w14:textId="77777777" w:rsidR="006E525B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5.5. В утвержденный план контрольных мероприятий могут вноситься изменения в</w:t>
      </w:r>
      <w:r w:rsidR="006E525B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случаях невозможности проведения плановых контрольных мероприятий в связи с:</w:t>
      </w:r>
    </w:p>
    <w:p w14:paraId="1D15694C" w14:textId="29A9B869" w:rsidR="006E525B" w:rsidRPr="002D09DB" w:rsidRDefault="008F084E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наступлением обстоятельств непреодолимой силы (чрезвычайных и</w:t>
      </w:r>
      <w:r w:rsidR="006E525B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непредотвратимых при наступивших условиях обстоятельств);</w:t>
      </w:r>
    </w:p>
    <w:p w14:paraId="4BC7C407" w14:textId="70E059E4" w:rsidR="006E525B" w:rsidRPr="002D09DB" w:rsidRDefault="008F084E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недостаточностью временных и (или) трудовых ресурсов при необходимости</w:t>
      </w:r>
      <w:r w:rsidR="006E525B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проведения внеплановых контрольных мероприятий;</w:t>
      </w:r>
    </w:p>
    <w:p w14:paraId="56E51A5D" w14:textId="5D67F726" w:rsidR="006E525B" w:rsidRPr="002D09DB" w:rsidRDefault="008F084E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внесением изменений в законодательные и иные нормативные правовые акты</w:t>
      </w:r>
      <w:r w:rsidR="006E525B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Российской Федерации, нормативные правовые акты субъектов Российской</w:t>
      </w:r>
      <w:r w:rsidR="006E525B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Федерации и муниципальные правовые акты;</w:t>
      </w:r>
    </w:p>
    <w:p w14:paraId="37B4BF02" w14:textId="719660B1" w:rsidR="006E525B" w:rsidRPr="002D09DB" w:rsidRDefault="008F084E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выявлением в ходе подготовки контрольного мероприятия существенных</w:t>
      </w:r>
      <w:r w:rsidR="006E525B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обстоятельств (необходимость изменения темы контрольного мероприятия, данных об</w:t>
      </w:r>
      <w:r w:rsidR="006E525B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объектах контроля, перечня объектов контроля (включения и (или) исключения и</w:t>
      </w:r>
      <w:r w:rsidR="006E525B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(или) уточнения, в том числе дополнительных объектов контроля), сроков проведения</w:t>
      </w:r>
      <w:r w:rsidR="006E525B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контрольных мероприятий, проверяемого периода, должностных лиц или структурных</w:t>
      </w:r>
      <w:r w:rsidR="006E525B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подразделений органа контроля, ответственных за проведение контрольного</w:t>
      </w:r>
      <w:r w:rsidR="006E525B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мероприятия);</w:t>
      </w:r>
    </w:p>
    <w:p w14:paraId="36D8FFD5" w14:textId="37CE250D" w:rsidR="00A974AB" w:rsidRPr="002D09DB" w:rsidRDefault="008F084E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реорганизацией, ликвидацией объектов контроля.</w:t>
      </w:r>
    </w:p>
    <w:p w14:paraId="0F1BCCA4" w14:textId="77777777" w:rsidR="006E525B" w:rsidRPr="002D09DB" w:rsidRDefault="006E525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</w:p>
    <w:p w14:paraId="3DDB5137" w14:textId="56D6D211" w:rsidR="00A974AB" w:rsidRPr="002D09DB" w:rsidRDefault="00A974AB" w:rsidP="00776584">
      <w:pPr>
        <w:pStyle w:val="a4"/>
        <w:spacing w:before="77"/>
        <w:ind w:left="284" w:firstLine="0"/>
        <w:jc w:val="center"/>
        <w:rPr>
          <w:rFonts w:ascii="Times New Roman" w:hAnsi="Times New Roman"/>
          <w:b/>
          <w:bCs/>
          <w:sz w:val="27"/>
          <w:szCs w:val="27"/>
        </w:rPr>
      </w:pPr>
      <w:r w:rsidRPr="002D09DB">
        <w:rPr>
          <w:rFonts w:ascii="Times New Roman" w:hAnsi="Times New Roman"/>
          <w:b/>
          <w:bCs/>
          <w:sz w:val="27"/>
          <w:szCs w:val="27"/>
        </w:rPr>
        <w:t>6. Осуществление внутреннего муниципального финансового</w:t>
      </w:r>
      <w:r w:rsidR="001B2C70" w:rsidRPr="002D09DB">
        <w:rPr>
          <w:rFonts w:ascii="Times New Roman" w:hAnsi="Times New Roman"/>
          <w:b/>
          <w:bCs/>
          <w:sz w:val="27"/>
          <w:szCs w:val="27"/>
        </w:rPr>
        <w:t xml:space="preserve"> </w:t>
      </w:r>
      <w:r w:rsidRPr="002D09DB">
        <w:rPr>
          <w:rFonts w:ascii="Times New Roman" w:hAnsi="Times New Roman"/>
          <w:b/>
          <w:bCs/>
          <w:sz w:val="27"/>
          <w:szCs w:val="27"/>
        </w:rPr>
        <w:t>контроля</w:t>
      </w:r>
    </w:p>
    <w:p w14:paraId="26EC3500" w14:textId="77777777" w:rsidR="00D15529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6.1. В ходе подготовки и проведения контрольного мероприятия должностными</w:t>
      </w:r>
      <w:r w:rsidR="00D15529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лицами органа контроля могут направляться запросы объекту внутреннего</w:t>
      </w:r>
      <w:r w:rsidR="00D15529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муниципального финансового контроля. Запрос объекту контроля может содержать</w:t>
      </w:r>
      <w:r w:rsidR="00D15529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перечень вопросов, по которым необходимо представить документы и (или)</w:t>
      </w:r>
      <w:r w:rsidR="00D15529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информацию и материалы, перечень истребуемых документов и (или) информации и</w:t>
      </w:r>
      <w:r w:rsidR="00D15529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материалов, а также срок их представления, который должен составлять: 10 рабочих</w:t>
      </w:r>
      <w:r w:rsidR="00D15529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дней со дня получения запроса объектом контроля при проведении камеральной</w:t>
      </w:r>
      <w:r w:rsidR="00D15529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проверки.</w:t>
      </w:r>
    </w:p>
    <w:p w14:paraId="3E23A682" w14:textId="77777777" w:rsidR="00D15529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Объект контроля гарантирует достоверность и полноту представленных по</w:t>
      </w:r>
      <w:r w:rsidR="00D15529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запросу должностных лиц органа контроля документов в электронном виде.</w:t>
      </w:r>
      <w:r w:rsidR="00D15529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Истребуемые документы представляются с учетом законодательства Российской</w:t>
      </w:r>
      <w:r w:rsidR="00D15529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Федерации о государственной тайне.</w:t>
      </w:r>
    </w:p>
    <w:p w14:paraId="08A58696" w14:textId="77777777" w:rsidR="00D15529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lastRenderedPageBreak/>
        <w:t>6.2. Назначение контрольного мероприятия и подготовка к его проведению.</w:t>
      </w:r>
    </w:p>
    <w:p w14:paraId="71257FB3" w14:textId="77777777" w:rsidR="00D15529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Решение о назначении планового контрольного мероприятия принимается на</w:t>
      </w:r>
      <w:r w:rsidR="00D15529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основании плана контрольных мероприятий.</w:t>
      </w:r>
    </w:p>
    <w:p w14:paraId="4107AA4B" w14:textId="77777777" w:rsidR="00D15529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Решение о назначении внепланового контрольного мероприятия может быть</w:t>
      </w:r>
      <w:r w:rsidR="00D15529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принято на основании:</w:t>
      </w:r>
    </w:p>
    <w:p w14:paraId="4159BAE3" w14:textId="035C18E6" w:rsidR="00D15529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результата анализа данных, содержащихся в информационных системах;</w:t>
      </w:r>
    </w:p>
    <w:p w14:paraId="63C9FFD1" w14:textId="5144DA05" w:rsidR="00D15529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установления должностным лицом органа контроля в ходе исполнения</w:t>
      </w:r>
      <w:r w:rsidR="00D15529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должностных обязанностей признаков нарушений законодательных и иных</w:t>
      </w:r>
      <w:r w:rsidR="00D15529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нормативных правовых актов по вопросам, отнесенным к полномочиям органа</w:t>
      </w:r>
      <w:r w:rsidR="00D15529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контроля;</w:t>
      </w:r>
    </w:p>
    <w:p w14:paraId="354BB240" w14:textId="7F788132" w:rsidR="00D15529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результата рассмотрения поступивших обращений, запросов, поручений, иной</w:t>
      </w:r>
      <w:r w:rsidR="00D15529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информации о признаках нарушений законодательных и иных нормативных правовых</w:t>
      </w:r>
      <w:r w:rsidR="00D15529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 xml:space="preserve">актов по вопросам, отнесенным к полномочиям органа контроля, с учетом </w:t>
      </w:r>
      <w:r w:rsidR="00D15529" w:rsidRPr="002D09DB">
        <w:rPr>
          <w:rFonts w:ascii="Times New Roman" w:hAnsi="Times New Roman"/>
          <w:sz w:val="27"/>
          <w:szCs w:val="27"/>
        </w:rPr>
        <w:t>риск ориентированного</w:t>
      </w:r>
      <w:r w:rsidR="00A974AB" w:rsidRPr="002D09DB">
        <w:rPr>
          <w:rFonts w:ascii="Times New Roman" w:hAnsi="Times New Roman"/>
          <w:sz w:val="27"/>
          <w:szCs w:val="27"/>
        </w:rPr>
        <w:t xml:space="preserve"> подхода, установленного правовым актом органа контроля;</w:t>
      </w:r>
    </w:p>
    <w:p w14:paraId="7A130F3B" w14:textId="04BD3DED" w:rsidR="00D15529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истечения срока исполнения объектами контроля ранее выданных органом</w:t>
      </w:r>
      <w:r w:rsidR="00D15529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контроля представлений и (или) предписаний;</w:t>
      </w:r>
    </w:p>
    <w:p w14:paraId="32785D73" w14:textId="3B86245F" w:rsidR="00D15529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результата проведенного контрольного мероприятия, в том числе в случае</w:t>
      </w:r>
      <w:r w:rsidR="00D15529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невозможности получения необходимой информации (документов, материалов) в ходе</w:t>
      </w:r>
      <w:r w:rsidR="00D15529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проведения камеральной проверки.</w:t>
      </w:r>
    </w:p>
    <w:p w14:paraId="53AD19A0" w14:textId="77777777" w:rsidR="00D15529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Решение о назначении контрольного мероприятия принимается руководителем</w:t>
      </w:r>
      <w:r w:rsidR="00D15529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организации и оформляется распоряжением, в котором указываются:</w:t>
      </w:r>
    </w:p>
    <w:p w14:paraId="415BF109" w14:textId="70082B72" w:rsidR="00D15529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тема контрольного мероприятия, наименование (фамилия, имя, отчество (при</w:t>
      </w:r>
      <w:r w:rsidR="00D15529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наличии) объекта контроля, проверяемый период, метод контроля;</w:t>
      </w:r>
    </w:p>
    <w:p w14:paraId="4A475273" w14:textId="0664EA5F" w:rsidR="00D15529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основание проведения контрольного мероприятия;</w:t>
      </w:r>
    </w:p>
    <w:p w14:paraId="35E55C4C" w14:textId="29F9963A" w:rsidR="00D15529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состав проверочной (ревизионной) группы или, в случае невозможности</w:t>
      </w:r>
      <w:r w:rsidR="00D15529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формирования проверочной (ревизионной) группы, уполномоченное на проведение</w:t>
      </w:r>
      <w:r w:rsidR="00D15529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контрольного мероприятия должностное лицо;</w:t>
      </w:r>
    </w:p>
    <w:p w14:paraId="3EFBF58F" w14:textId="33916C01" w:rsidR="00D15529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в случае проведения экспертиз, необходимых для проведения контрольных</w:t>
      </w:r>
      <w:r w:rsidR="00D15529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мероприятий, сведения о привлекаемых независимых экспертах (специализированных</w:t>
      </w:r>
      <w:r w:rsidR="00D15529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экспертных организациях) и (или) специалистах иных государственных органов и</w:t>
      </w:r>
      <w:r w:rsidR="00D15529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(или) специалистах учреждений, подведомственных органу контроля;</w:t>
      </w:r>
    </w:p>
    <w:p w14:paraId="60FE32A9" w14:textId="72335C4D" w:rsidR="00D15529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D15529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дата начала проведения контрольного мероприятия;</w:t>
      </w:r>
    </w:p>
    <w:p w14:paraId="39208A58" w14:textId="6E1BFC21" w:rsidR="00D15529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D15529" w:rsidRPr="002D09DB">
        <w:rPr>
          <w:rFonts w:ascii="Times New Roman" w:hAnsi="Times New Roman"/>
          <w:sz w:val="27"/>
          <w:szCs w:val="27"/>
        </w:rPr>
        <w:t xml:space="preserve"> </w:t>
      </w:r>
      <w:r w:rsidR="009C2A08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срок проведения контрольного мероприятия;</w:t>
      </w:r>
    </w:p>
    <w:p w14:paraId="5D0C8E2B" w14:textId="3FAFC866" w:rsidR="00D15529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перечень основных вопросов, подлежащих изучению в ходе проведения</w:t>
      </w:r>
      <w:r w:rsidR="00D15529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контрольного мероприятия.</w:t>
      </w:r>
    </w:p>
    <w:p w14:paraId="1D348F94" w14:textId="77777777" w:rsidR="00D15529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Внесение изменений в решение о назначении контрольного мероприятия </w:t>
      </w:r>
      <w:r w:rsidRPr="002D09DB">
        <w:rPr>
          <w:rFonts w:ascii="Times New Roman" w:hAnsi="Times New Roman"/>
          <w:sz w:val="27"/>
          <w:szCs w:val="27"/>
        </w:rPr>
        <w:lastRenderedPageBreak/>
        <w:t>может</w:t>
      </w:r>
      <w:r w:rsidR="00D15529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осуществляться по решению руководителя организации в форме распоряжения на</w:t>
      </w:r>
      <w:r w:rsidR="00D15529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основании мотивированного обращения руководителя проверочной (ревизионной)</w:t>
      </w:r>
      <w:r w:rsidR="00D15529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группы или уполномоченного на проведение контрольного мероприятия</w:t>
      </w:r>
      <w:r w:rsidR="00D15529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должностного лица в отношении:</w:t>
      </w:r>
    </w:p>
    <w:p w14:paraId="35712E72" w14:textId="2CC4B3FE" w:rsidR="00D15529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состава проверочной (ревизионной) группы или уполномоченного на проведение</w:t>
      </w:r>
      <w:r w:rsidR="00D15529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контрольного мероприятия должностного лица;</w:t>
      </w:r>
    </w:p>
    <w:p w14:paraId="2EDE200F" w14:textId="7BFA3992" w:rsidR="00D15529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перечня основных вопросов, подлежащих изучению в ходе проведения</w:t>
      </w:r>
      <w:r w:rsidR="00D15529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контрольного мероприятия;</w:t>
      </w:r>
    </w:p>
    <w:p w14:paraId="0AF0C3EB" w14:textId="2A8C7915" w:rsidR="003348EC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привлекаемых специалистов</w:t>
      </w:r>
      <w:r w:rsidR="003348EC" w:rsidRPr="002D09DB">
        <w:rPr>
          <w:rFonts w:ascii="Times New Roman" w:hAnsi="Times New Roman"/>
          <w:sz w:val="27"/>
          <w:szCs w:val="27"/>
        </w:rPr>
        <w:t>;</w:t>
      </w:r>
      <w:r w:rsidR="00A974AB" w:rsidRPr="002D09DB">
        <w:rPr>
          <w:rFonts w:ascii="Times New Roman" w:hAnsi="Times New Roman"/>
          <w:sz w:val="27"/>
          <w:szCs w:val="27"/>
        </w:rPr>
        <w:t xml:space="preserve"> </w:t>
      </w:r>
    </w:p>
    <w:p w14:paraId="1B9E7D99" w14:textId="059A2C08" w:rsidR="00D15529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3348EC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поручения на проведение экспертизы;</w:t>
      </w:r>
    </w:p>
    <w:p w14:paraId="1A5AE05F" w14:textId="7B12F2A0" w:rsidR="000E2622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D15529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проверяемого периода;</w:t>
      </w:r>
    </w:p>
    <w:p w14:paraId="2F0B140E" w14:textId="72F36A5D" w:rsidR="00A974AB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срока проведения контрольного мероприятия.</w:t>
      </w:r>
    </w:p>
    <w:p w14:paraId="3106B383" w14:textId="5E8DF34B" w:rsidR="00A974AB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В решении о назначении контрольного мероприятия срок проведения контрольного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мероприятия указывается в рабочих днях.</w:t>
      </w:r>
    </w:p>
    <w:p w14:paraId="692179BC" w14:textId="77777777" w:rsidR="00A974AB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6.3. Проведение контрольного мероприятия.</w:t>
      </w:r>
    </w:p>
    <w:p w14:paraId="64C756EF" w14:textId="77777777" w:rsidR="000E2622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В ходе проведения контрольного мероприятия могут осуществляться контрольные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действия, организовываться экспертизы.</w:t>
      </w:r>
    </w:p>
    <w:p w14:paraId="54C99CE7" w14:textId="77777777" w:rsidR="000E2622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К контрольным действиям при проведении контрольных мероприятий относятся:</w:t>
      </w:r>
    </w:p>
    <w:p w14:paraId="58DB5C0A" w14:textId="521719C8" w:rsidR="000E2622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контрольные действия по документальному изучению в отношении финансовых,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бухгалтерских, отчетных документов, документов о планировании и об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осуществлении закупок товаров, работ, услуг для обеспечения муниципальных нужд и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иных документов, содержащих информацию о деятельности объекта контроля (в том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числе документов, полученных в ходе встречных проверок, обследований и (или) на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основании официальных запросов от иных организаций), данных информационных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систем, в том числе информационных систем объекта контроля, путем анализа и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оценки полученной из них информации с учетом информации по устным и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письменным объяснениям, справкам и сведениям должностных, материально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ответственных и иных лиц объекта контроля;</w:t>
      </w:r>
    </w:p>
    <w:p w14:paraId="36E8C414" w14:textId="7AF0C551" w:rsidR="000E2622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контрольные действия по фактическому изучению путем осмотра,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инвентаризации, наблюдения, пересчета, контрольных обмеров и осуществления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других действий по контролю, в том числе исследований, испытаний, измерений и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иных требующих специальных знаний (навыков) контрольных действий.</w:t>
      </w:r>
    </w:p>
    <w:p w14:paraId="323C41B4" w14:textId="77777777" w:rsidR="000E2622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Под осмотром понимается визуальное обследование объектов (выполненных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объемов работ, помещений, основных средств, материальных запасов) в целях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получения информации по предмету и вопросам контрольного мероприятия с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проведением при необходимости фото- и видеофиксации результатов осмотра.</w:t>
      </w:r>
    </w:p>
    <w:p w14:paraId="7C37DB8C" w14:textId="77777777" w:rsidR="000E2622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Под инвентаризацией понимается проверка наличия имущества объекта контроля и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состояния его финансовых обязательств на определенную дату путем сличения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фактических данных с данными бухгалтерского учета.</w:t>
      </w:r>
    </w:p>
    <w:p w14:paraId="6C548128" w14:textId="77777777" w:rsidR="000E2622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lastRenderedPageBreak/>
        <w:t>Под наблюдением понимается отслеживание процесса или процедуры,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выполняемых работниками (должностными лицами) объекта контроля (наблюдение за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пересчетом материальных запасов, отслеживание выполнения процедур, по которым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не остается документальных свидетельств).</w:t>
      </w:r>
    </w:p>
    <w:p w14:paraId="2DFC76E1" w14:textId="3C80B31D" w:rsidR="00A974AB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Под пересчетом понимается проверка точности арифметических расчетов в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первичных документах, бухгалтерских записях либо выполнение самостоятельных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расчетов на основании правовых актов, устанавливающих порядок определения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стоимости товаров (работ, услуг), и данных, полученных по результатам контрольных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обмеров (осмотров), отличных от данных первичных документов.</w:t>
      </w:r>
    </w:p>
    <w:p w14:paraId="147A95A1" w14:textId="77777777" w:rsidR="000E2622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Специалист в ходе проведения экспертизы обязан:</w:t>
      </w:r>
    </w:p>
    <w:p w14:paraId="0983FA0B" w14:textId="4ED4D1A8" w:rsidR="000E2622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в соответствии с поручением на проведение экспертизы провести анализ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представленных ему документов и информации, дать обоснованное и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объективное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экспертное мнение;</w:t>
      </w:r>
    </w:p>
    <w:p w14:paraId="60B5E7FE" w14:textId="6542D830" w:rsidR="000E2622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сообщить организующему экспертизу руководителю контрольного мероприятия:</w:t>
      </w:r>
    </w:p>
    <w:p w14:paraId="6C616321" w14:textId="77777777" w:rsidR="000E2622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о наличии обстоятельств, препятствующих проведению экспертизы;</w:t>
      </w:r>
    </w:p>
    <w:p w14:paraId="79D9B478" w14:textId="77777777" w:rsidR="000E2622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о невозможности дать обоснованное и объективное экспертное мнение, если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поручение на проведение экспертизы выходит за пределы его специальных знаний,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представленные документы и информация непригодны или недостаточны для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проведения экспертизы и составления экспертного заключения;</w:t>
      </w:r>
    </w:p>
    <w:p w14:paraId="0D418B9B" w14:textId="30116A50" w:rsidR="000E2622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не разглашать сведения, которые стали известны в ходе проведения экспертизы и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(или) контрольного мероприятия, в том числе сведения, составляющие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государственную, коммерческую или иную охраняемую законом тайну;</w:t>
      </w:r>
    </w:p>
    <w:p w14:paraId="422CA118" w14:textId="1F6DEE7E" w:rsidR="000E2622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обеспечить сохранность представленных документов.</w:t>
      </w:r>
    </w:p>
    <w:p w14:paraId="318805D1" w14:textId="77777777" w:rsidR="000E2622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Специалист в ходе проведения экспертизы имеет право:</w:t>
      </w:r>
    </w:p>
    <w:p w14:paraId="10960957" w14:textId="69203E88" w:rsidR="000E2622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знакомиться с находящимися в распоряжении организующего экспертизу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руководителя контрольного мероприятия документами и информацией, полученными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в ходе контрольного мероприятия, относящимися к поручению на проведение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экспертизы;</w:t>
      </w:r>
    </w:p>
    <w:p w14:paraId="78B189C6" w14:textId="024B99AC" w:rsidR="000E2622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письменно сообщать организующему экспертизу руководителю контрольного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мероприятия о необходимости:</w:t>
      </w:r>
    </w:p>
    <w:p w14:paraId="5FC887C5" w14:textId="77777777" w:rsidR="000E2622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проведения осмотра, инвентаризации, наблюдения, пересчета, исследования,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контрольных обмеров и других действий по контролю;</w:t>
      </w:r>
    </w:p>
    <w:p w14:paraId="011E80BC" w14:textId="77777777" w:rsidR="000E2622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представления дополнительных документов и информации, необходимых для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составления экспертного заключения;</w:t>
      </w:r>
    </w:p>
    <w:p w14:paraId="112C8FAC" w14:textId="77777777" w:rsidR="000E2622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привлечения к проведению экспертизы других специалистов или передаче поручения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на проведение экспертизы (части поручения на проведение экспертизы) другому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специалисту (в случае участия нескольких специалистов), если это необходимо для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исполнения поручения на проведение экспертизы, в том числе в случае, если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 xml:space="preserve">поручение на проведение экспертизы </w:t>
      </w:r>
      <w:r w:rsidRPr="002D09DB">
        <w:rPr>
          <w:rFonts w:ascii="Times New Roman" w:hAnsi="Times New Roman"/>
          <w:sz w:val="27"/>
          <w:szCs w:val="27"/>
        </w:rPr>
        <w:lastRenderedPageBreak/>
        <w:t>выходит за пределы его специальных знаний, и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составления экспертного заключения;</w:t>
      </w:r>
    </w:p>
    <w:p w14:paraId="510583D0" w14:textId="77777777" w:rsidR="000E2622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продления срока проведения экспертизы.</w:t>
      </w:r>
    </w:p>
    <w:p w14:paraId="0D2A7051" w14:textId="77777777" w:rsidR="000E2622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6.4. По результатам проведения экспертизы специалистом составляется экспертное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заключение.</w:t>
      </w:r>
    </w:p>
    <w:p w14:paraId="77F6E804" w14:textId="77777777" w:rsidR="000E2622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Если специалист не может дать обоснованное и объективное мнение по одному или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нескольким вопросам (частям вопросов) экспертизы, то указывает это в своем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экспертном заключении с обоснованием соответствующих причин.</w:t>
      </w:r>
    </w:p>
    <w:p w14:paraId="1C355136" w14:textId="77777777" w:rsidR="000E2622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Экспертное заключение по результатам проведения экспертизы подлежит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рассмотрению и анализу организующим экспертизу руководителем контрольного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 xml:space="preserve">мероприятия </w:t>
      </w:r>
      <w:proofErr w:type="gramStart"/>
      <w:r w:rsidRPr="002D09DB">
        <w:rPr>
          <w:rFonts w:ascii="Times New Roman" w:hAnsi="Times New Roman"/>
          <w:sz w:val="27"/>
          <w:szCs w:val="27"/>
        </w:rPr>
        <w:t>на соответствие</w:t>
      </w:r>
      <w:proofErr w:type="gramEnd"/>
      <w:r w:rsidRPr="002D09DB">
        <w:rPr>
          <w:rFonts w:ascii="Times New Roman" w:hAnsi="Times New Roman"/>
          <w:sz w:val="27"/>
          <w:szCs w:val="27"/>
        </w:rPr>
        <w:t xml:space="preserve"> указанным в поручении на проведение экспертизы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предмету и (или) вопросам экспертизы.</w:t>
      </w:r>
    </w:p>
    <w:p w14:paraId="4C1836CE" w14:textId="30D18A90" w:rsidR="00A974AB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Должностные лица проверочной (ревизионной) группы или уполномоченное на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проведение контрольного мероприятия должностное лицо вправе провести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дополнительные контрольные действия, необходимые для достижения целей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контрольного мероприятия, в случае выявления организующим экспертизу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руководителем контрольного мероприятия несоответствия экспертного заключения,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указанным в поручении на проведение экспертизы предмету и (или) вопросам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экспертизы.</w:t>
      </w:r>
    </w:p>
    <w:p w14:paraId="1CBE4AD9" w14:textId="77777777" w:rsidR="000E2622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Экспертное заключение по результатам проведения экспертизы прилагается к акту,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оформленному по результатам контрольного мероприятия.</w:t>
      </w:r>
    </w:p>
    <w:p w14:paraId="355E4E44" w14:textId="33772C4A" w:rsidR="000E2622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При проведении контрольных действий может использоваться фото</w:t>
      </w:r>
      <w:r w:rsidR="00B16D98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-, видео</w:t>
      </w:r>
      <w:r w:rsidR="00B16D98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- и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аудиотехника, а также иные виды техники и приборов, в том числе измерительных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приборов.</w:t>
      </w:r>
    </w:p>
    <w:p w14:paraId="1EBA3674" w14:textId="583410FC" w:rsidR="00A974AB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Срок проведения контрольного мероприятия составляет не более 30 рабочих дней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со дня получения от объекта контроля в полном объеме информации, документов и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материалов, представленных по запросу органа контроля. Общий срок проведения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контрольного мероприятия с учетом всех продлений срока ее проведения не может</w:t>
      </w:r>
      <w:r w:rsidR="000E2622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составлять более 50 рабочих дней.</w:t>
      </w:r>
    </w:p>
    <w:p w14:paraId="607C8A9B" w14:textId="77777777" w:rsidR="00B66267" w:rsidRPr="002D09DB" w:rsidRDefault="00B6626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</w:p>
    <w:p w14:paraId="68C7B783" w14:textId="23CB1165" w:rsidR="00A974AB" w:rsidRPr="002D09DB" w:rsidRDefault="00A974AB" w:rsidP="00776584">
      <w:pPr>
        <w:pStyle w:val="a4"/>
        <w:numPr>
          <w:ilvl w:val="0"/>
          <w:numId w:val="8"/>
        </w:numPr>
        <w:spacing w:before="77"/>
        <w:ind w:left="284"/>
        <w:jc w:val="center"/>
        <w:rPr>
          <w:rFonts w:ascii="Times New Roman" w:hAnsi="Times New Roman"/>
          <w:b/>
          <w:bCs/>
          <w:sz w:val="27"/>
          <w:szCs w:val="27"/>
        </w:rPr>
      </w:pPr>
      <w:r w:rsidRPr="002D09DB">
        <w:rPr>
          <w:rFonts w:ascii="Times New Roman" w:hAnsi="Times New Roman"/>
          <w:b/>
          <w:bCs/>
          <w:sz w:val="27"/>
          <w:szCs w:val="27"/>
        </w:rPr>
        <w:t>Оформление результатов контрольного мероприятия</w:t>
      </w:r>
    </w:p>
    <w:p w14:paraId="605B722F" w14:textId="77777777" w:rsidR="00813CC8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b/>
          <w:bCs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Оформление результатов контрольных мероприятий осуществляется в срок не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более 15 рабочих дней со дня окончания контрольных действий, оформление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результатов иных обследований осуществляется не позднее последнего дня срока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проведения обследований.</w:t>
      </w:r>
    </w:p>
    <w:p w14:paraId="527DB69D" w14:textId="77777777" w:rsidR="00813CC8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Оформление результатов контрольного мероприятия предусматривает:</w:t>
      </w:r>
    </w:p>
    <w:p w14:paraId="72B4F04B" w14:textId="36C4FB2F" w:rsidR="00813CC8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изложение в акте результатов контрольного мероприятия (приложение 1);</w:t>
      </w:r>
    </w:p>
    <w:p w14:paraId="0F0035D4" w14:textId="7104402A" w:rsidR="00813CC8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изложение в заключении результатов контрольного мероприятия (приложение 2);</w:t>
      </w:r>
    </w:p>
    <w:p w14:paraId="6A21A4FF" w14:textId="499E732F" w:rsidR="00813CC8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подписание акта, заключения руководителем контрольного мероприятия.</w:t>
      </w:r>
    </w:p>
    <w:p w14:paraId="22C0DA7F" w14:textId="77777777" w:rsidR="00813CC8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lastRenderedPageBreak/>
        <w:t>При изложении в акте (заключении) результатов контрольного мероприятия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должны быть обеспечены:</w:t>
      </w:r>
    </w:p>
    <w:p w14:paraId="0A3B31E2" w14:textId="588F30D9" w:rsidR="00813CC8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объективность, обоснованность, системность, доступность и лаконичность (без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ущерба для содержания);</w:t>
      </w:r>
    </w:p>
    <w:p w14:paraId="5707CB20" w14:textId="3351D323" w:rsidR="00813CC8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четкость формулировок описания содержания выявленных нарушений;</w:t>
      </w:r>
    </w:p>
    <w:p w14:paraId="654A71F5" w14:textId="092C716A" w:rsidR="00813CC8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логическая и хронологическая последовательность излагаемого материала в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рамках каждого проверяемого вопроса;</w:t>
      </w:r>
    </w:p>
    <w:p w14:paraId="26B87CC9" w14:textId="6B974747" w:rsidR="00813CC8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изложение фактических данных только на основе документов (информации,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сведений), изученных членами проверочной (ревизионной) группы или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уполномоченным на проведение контрольного мероприятия должностным лицом, при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наличии исчерпывающих ссылок на них, а также фактических данных на основании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контрольных действий по фактическому изучению деятельности объекта контроля в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рамках полномочий органа контроля.</w:t>
      </w:r>
    </w:p>
    <w:p w14:paraId="06943E9E" w14:textId="201A298B" w:rsidR="00A974AB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Текст акта (заключения) не должен содержать:</w:t>
      </w:r>
    </w:p>
    <w:p w14:paraId="4AF7746A" w14:textId="0A27EB34" w:rsidR="00813CC8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</w:t>
      </w:r>
      <w:r w:rsidR="00B16D98"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Pr="002D09DB">
        <w:rPr>
          <w:rFonts w:ascii="Times New Roman" w:hAnsi="Times New Roman"/>
          <w:sz w:val="27"/>
          <w:szCs w:val="27"/>
        </w:rPr>
        <w:t xml:space="preserve"> информацию, не имеющую отношения к теме контрольного мероприятия и (или)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не соответствующую проверяемому (обследуемому) периоду (в случае, если такая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информация не является необходимой для понимания сути нарушений, выявленных в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пределах компетенции органа контроля);</w:t>
      </w:r>
    </w:p>
    <w:p w14:paraId="1E7E57AF" w14:textId="4CF200DA" w:rsidR="00813CC8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выводов, сведений и информации, не подтвержденных доказательствами,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заверенными копиями документов, фото-, видеозаписями и иными средствами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фиксации;</w:t>
      </w:r>
    </w:p>
    <w:p w14:paraId="676FC728" w14:textId="41E8F624" w:rsidR="00813CC8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морально-этическую оценку действий должностных лиц и сотрудников объекта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контроля.</w:t>
      </w:r>
    </w:p>
    <w:p w14:paraId="397FC491" w14:textId="1D588194" w:rsidR="00A974AB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При составлении акта также должны соблюдаться следующие требования:</w:t>
      </w:r>
    </w:p>
    <w:p w14:paraId="55D04C27" w14:textId="6D9EC710" w:rsidR="00813CC8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</w:t>
      </w:r>
      <w:r w:rsidR="00B16D98"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Pr="002D09DB">
        <w:rPr>
          <w:rFonts w:ascii="Times New Roman" w:hAnsi="Times New Roman"/>
          <w:sz w:val="27"/>
          <w:szCs w:val="27"/>
        </w:rPr>
        <w:t xml:space="preserve"> результаты контрольного мероприятия должны излагаться последовательно в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соответствии с вопросами, указанными в распоряжении о назначении контрольного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мероприятия, в объеме, необходимом для формирования выводов по результатам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проведения контрольного мероприятия;</w:t>
      </w:r>
    </w:p>
    <w:p w14:paraId="409F94AB" w14:textId="233F0413" w:rsidR="00813CC8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в описании каждого нарушения должны быть указаны положения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законодательных и иных нормативных правовых актов, правовых актов, являющихся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основаниями предоставления бюджетных средств, которые нарушены, периоды, в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которых нарушение допущено, в чем выразилось нарушение, сумма нарушения (при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наличии);</w:t>
      </w:r>
    </w:p>
    <w:p w14:paraId="4F7D1B0A" w14:textId="5B8384B3" w:rsidR="00813CC8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при выявлении однородных нарушений может быть дана их обобщенная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характеристика (детальная информация обо всех выявленных нарушениях может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формироваться с использованием приложений к акту, если это определено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ведомственным стандартом органа контроля);</w:t>
      </w:r>
    </w:p>
    <w:p w14:paraId="763A9009" w14:textId="4FA1CD98" w:rsidR="00813CC8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в тексте акта (заключения) специальные термины и сокращения </w:t>
      </w:r>
      <w:r w:rsidR="00A974AB" w:rsidRPr="002D09DB">
        <w:rPr>
          <w:rFonts w:ascii="Times New Roman" w:hAnsi="Times New Roman"/>
          <w:sz w:val="27"/>
          <w:szCs w:val="27"/>
        </w:rPr>
        <w:lastRenderedPageBreak/>
        <w:t>должны быть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объяснены;</w:t>
      </w:r>
    </w:p>
    <w:p w14:paraId="7BB5764C" w14:textId="0513972B" w:rsidR="00813CC8" w:rsidRPr="002D09DB" w:rsidRDefault="00B16D98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0F472E">
        <w:rPr>
          <w:rFonts w:ascii="Times New Roman" w:hAnsi="Times New Roman" w:cs="Times New Roman"/>
          <w:sz w:val="28"/>
          <w:szCs w:val="28"/>
          <w:lang w:val="x-none" w:eastAsia="x-none"/>
        </w:rPr>
        <w:t>–</w:t>
      </w:r>
      <w:r w:rsidR="00A974AB" w:rsidRPr="002D09DB">
        <w:rPr>
          <w:rFonts w:ascii="Times New Roman" w:hAnsi="Times New Roman"/>
          <w:sz w:val="27"/>
          <w:szCs w:val="27"/>
        </w:rPr>
        <w:t xml:space="preserve"> при необходимости изложения большого объема информации в тексте акта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(заключения), или приложениях могут использоваться наглядные средства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="00A974AB" w:rsidRPr="002D09DB">
        <w:rPr>
          <w:rFonts w:ascii="Times New Roman" w:hAnsi="Times New Roman"/>
          <w:sz w:val="27"/>
          <w:szCs w:val="27"/>
        </w:rPr>
        <w:t>(фотографии, рисунки, таблицы, графики и др.).</w:t>
      </w:r>
    </w:p>
    <w:p w14:paraId="28A060FF" w14:textId="77777777" w:rsidR="00813CC8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Суммы выявленных нарушений указываются по каждому нарушению раздельно по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годам, в которых допущены нарушения, видам средств, кодам бюджетной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классификации. Суммы выявленных нарушений указываются в валюте Российской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Федерации (в рублях и копейках).</w:t>
      </w:r>
    </w:p>
    <w:p w14:paraId="205567F5" w14:textId="50523132" w:rsidR="00813CC8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Выявленные в ходе контрольного мероприятия нарушения подтверждаются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соответствующими документами или их копиями, фото</w:t>
      </w:r>
      <w:r w:rsidR="00B16D98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-, видео</w:t>
      </w:r>
      <w:r w:rsidR="00B16D98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-, аудиозаписями и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иными материалами.</w:t>
      </w:r>
    </w:p>
    <w:p w14:paraId="0D08CB28" w14:textId="77777777" w:rsidR="00813CC8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В случае, если выявленные в ходе контрольного мероприятия нарушения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подтверждаются копиями соответствующих документов объекта контроля, то такие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копии заверяются надписью: "Копия верна" и подписью руководителя объекта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контроля (иного уполномоченного лица). Копии электронных документов (за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исключением документов, размещенных в государственных информационных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системах) заверяются электронной подписью, распечатываются на бумажном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носителе и заверяются в порядке, установленном органом контроля для заверения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бумажных копий электронных документов.</w:t>
      </w:r>
    </w:p>
    <w:p w14:paraId="5B371092" w14:textId="77777777" w:rsidR="00813CC8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В случае если копии электронных документов представлены объектом контроля на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цифровых носителях, обеспечивающих сохранность и неизменность содержащейся на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них информации, дополнительное заверение таких документов не требуется.</w:t>
      </w:r>
    </w:p>
    <w:p w14:paraId="2AF176EF" w14:textId="77777777" w:rsidR="00813CC8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Акт, заключение составляются в одном экземпляре и подписываются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руководителем контрольного мероприятия. Копия акта, заключения вручается</w:t>
      </w:r>
      <w:r w:rsidR="00813CC8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должностному лицу объекта контроля.</w:t>
      </w:r>
    </w:p>
    <w:p w14:paraId="7B1F4694" w14:textId="79E03F83" w:rsidR="00A974AB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>Копия акта, заключения направляется объекту контроля.</w:t>
      </w:r>
    </w:p>
    <w:p w14:paraId="1DD5013E" w14:textId="77777777" w:rsidR="00B66267" w:rsidRPr="002D09DB" w:rsidRDefault="00B66267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</w:p>
    <w:p w14:paraId="79E3918D" w14:textId="0F9D6B30" w:rsidR="00A974AB" w:rsidRPr="002D09DB" w:rsidRDefault="00A974AB" w:rsidP="00776584">
      <w:pPr>
        <w:pStyle w:val="a4"/>
        <w:spacing w:before="77"/>
        <w:ind w:left="284" w:firstLine="0"/>
        <w:jc w:val="center"/>
        <w:rPr>
          <w:rFonts w:ascii="Times New Roman" w:hAnsi="Times New Roman"/>
          <w:b/>
          <w:bCs/>
          <w:sz w:val="27"/>
          <w:szCs w:val="27"/>
        </w:rPr>
      </w:pPr>
      <w:r w:rsidRPr="002D09DB">
        <w:rPr>
          <w:rFonts w:ascii="Times New Roman" w:hAnsi="Times New Roman"/>
          <w:b/>
          <w:bCs/>
          <w:sz w:val="27"/>
          <w:szCs w:val="27"/>
        </w:rPr>
        <w:t>8. Отчетность о результатах контрольной деятельности</w:t>
      </w:r>
    </w:p>
    <w:p w14:paraId="56F1F89C" w14:textId="24281257" w:rsidR="000D607A" w:rsidRDefault="00A974AB" w:rsidP="002F7B36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В отчете отражаются сведения о результатах осуществления органом контроля</w:t>
      </w:r>
      <w:r w:rsidR="00B66267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полномочий по осуществлению внутреннего муниципального финансового контроля.</w:t>
      </w:r>
      <w:r w:rsidR="002F7B36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Отчетным периодом является календарный год - с 1 января по 31 декабря</w:t>
      </w:r>
      <w:r w:rsidR="00B66267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включительно.</w:t>
      </w:r>
      <w:r w:rsidR="002F7B36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В отчет включаются сведения по контрольным мероприятиям, завершенным в</w:t>
      </w:r>
      <w:r w:rsidR="00B66267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отчетном периоде, независимо от даты их начала.</w:t>
      </w:r>
    </w:p>
    <w:p w14:paraId="3DAC59CE" w14:textId="77777777" w:rsidR="002F7B36" w:rsidRPr="00AE580B" w:rsidRDefault="002F7B36" w:rsidP="00AE580B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</w:p>
    <w:p w14:paraId="15DD3AFC" w14:textId="03BBCE9C" w:rsidR="00A974AB" w:rsidRPr="002D09DB" w:rsidRDefault="00A974AB" w:rsidP="00776584">
      <w:pPr>
        <w:pStyle w:val="a4"/>
        <w:spacing w:before="77"/>
        <w:ind w:left="284" w:firstLine="0"/>
        <w:jc w:val="center"/>
        <w:rPr>
          <w:rFonts w:ascii="Times New Roman" w:hAnsi="Times New Roman"/>
          <w:b/>
          <w:bCs/>
          <w:sz w:val="27"/>
          <w:szCs w:val="27"/>
        </w:rPr>
      </w:pPr>
      <w:r w:rsidRPr="002D09DB">
        <w:rPr>
          <w:rFonts w:ascii="Times New Roman" w:hAnsi="Times New Roman"/>
          <w:b/>
          <w:bCs/>
          <w:sz w:val="27"/>
          <w:szCs w:val="27"/>
        </w:rPr>
        <w:t>9. Ответственность должностных лиц, осуществляющих</w:t>
      </w:r>
      <w:r w:rsidR="001B2C70" w:rsidRPr="002D09DB">
        <w:rPr>
          <w:rFonts w:ascii="Times New Roman" w:hAnsi="Times New Roman"/>
          <w:b/>
          <w:bCs/>
          <w:sz w:val="27"/>
          <w:szCs w:val="27"/>
        </w:rPr>
        <w:t xml:space="preserve"> </w:t>
      </w:r>
      <w:r w:rsidRPr="002D09DB">
        <w:rPr>
          <w:rFonts w:ascii="Times New Roman" w:hAnsi="Times New Roman"/>
          <w:b/>
          <w:bCs/>
          <w:sz w:val="27"/>
          <w:szCs w:val="27"/>
        </w:rPr>
        <w:t>внутренний</w:t>
      </w:r>
      <w:r w:rsidR="007A063C" w:rsidRPr="002D09DB">
        <w:rPr>
          <w:rFonts w:ascii="Times New Roman" w:hAnsi="Times New Roman"/>
          <w:b/>
          <w:bCs/>
          <w:sz w:val="27"/>
          <w:szCs w:val="27"/>
        </w:rPr>
        <w:t xml:space="preserve"> </w:t>
      </w:r>
      <w:r w:rsidRPr="002D09DB">
        <w:rPr>
          <w:rFonts w:ascii="Times New Roman" w:hAnsi="Times New Roman"/>
          <w:b/>
          <w:bCs/>
          <w:sz w:val="27"/>
          <w:szCs w:val="27"/>
        </w:rPr>
        <w:t>муниципальный финансовый контроль</w:t>
      </w:r>
    </w:p>
    <w:p w14:paraId="0B6AF2AE" w14:textId="2BC9F0EE" w:rsidR="00A974AB" w:rsidRPr="002D09DB" w:rsidRDefault="00A974AB" w:rsidP="00776584">
      <w:pPr>
        <w:spacing w:before="77"/>
        <w:ind w:left="284" w:firstLine="720"/>
        <w:jc w:val="both"/>
        <w:rPr>
          <w:rFonts w:ascii="Times New Roman" w:hAnsi="Times New Roman"/>
          <w:sz w:val="27"/>
          <w:szCs w:val="27"/>
        </w:rPr>
      </w:pPr>
      <w:r w:rsidRPr="002D09DB">
        <w:rPr>
          <w:rFonts w:ascii="Times New Roman" w:hAnsi="Times New Roman"/>
          <w:sz w:val="27"/>
          <w:szCs w:val="27"/>
        </w:rPr>
        <w:t xml:space="preserve"> Должностные лица, осуществляющие внутренний муниципальный финансовый</w:t>
      </w:r>
      <w:r w:rsidR="00B66267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контроль за решения, действия (бездействие), принимаемые (осуществляемые) в</w:t>
      </w:r>
      <w:r w:rsidR="00B66267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процессе осуществления контроля, несут ответственность в соответствии с</w:t>
      </w:r>
      <w:r w:rsidR="00B66267" w:rsidRPr="002D09DB">
        <w:rPr>
          <w:rFonts w:ascii="Times New Roman" w:hAnsi="Times New Roman"/>
          <w:sz w:val="27"/>
          <w:szCs w:val="27"/>
        </w:rPr>
        <w:t xml:space="preserve"> </w:t>
      </w:r>
      <w:r w:rsidRPr="002D09DB">
        <w:rPr>
          <w:rFonts w:ascii="Times New Roman" w:hAnsi="Times New Roman"/>
          <w:sz w:val="27"/>
          <w:szCs w:val="27"/>
        </w:rPr>
        <w:t>законодательством Российской Федерации.</w:t>
      </w:r>
    </w:p>
    <w:sectPr w:rsidR="00A974AB" w:rsidRPr="002D09DB" w:rsidSect="001240EA">
      <w:headerReference w:type="default" r:id="rId9"/>
      <w:pgSz w:w="11880" w:h="16900"/>
      <w:pgMar w:top="284" w:right="965" w:bottom="1276" w:left="1559" w:header="732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75DB1" w14:textId="77777777" w:rsidR="007B4E1C" w:rsidRDefault="007B4E1C">
      <w:r>
        <w:separator/>
      </w:r>
    </w:p>
  </w:endnote>
  <w:endnote w:type="continuationSeparator" w:id="0">
    <w:p w14:paraId="3E69AACF" w14:textId="77777777" w:rsidR="007B4E1C" w:rsidRDefault="007B4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E48BA" w14:textId="77777777" w:rsidR="007B4E1C" w:rsidRDefault="007B4E1C">
      <w:r>
        <w:separator/>
      </w:r>
    </w:p>
  </w:footnote>
  <w:footnote w:type="continuationSeparator" w:id="0">
    <w:p w14:paraId="63D768E0" w14:textId="77777777" w:rsidR="007B4E1C" w:rsidRDefault="007B4E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19656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6E355AA" w14:textId="1019B4D8" w:rsidR="006D27BC" w:rsidRPr="001240EA" w:rsidRDefault="006D27BC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240E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240E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240E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240EA">
          <w:rPr>
            <w:rFonts w:ascii="Times New Roman" w:hAnsi="Times New Roman" w:cs="Times New Roman"/>
            <w:sz w:val="24"/>
            <w:szCs w:val="24"/>
          </w:rPr>
          <w:t>2</w:t>
        </w:r>
        <w:r w:rsidRPr="001240E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B5C9570" w14:textId="0B1F1EB8" w:rsidR="00494A6B" w:rsidRDefault="00494A6B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9466B"/>
    <w:multiLevelType w:val="hybridMultilevel"/>
    <w:tmpl w:val="988E0D4E"/>
    <w:lvl w:ilvl="0" w:tplc="DD8A87A0">
      <w:start w:val="1"/>
      <w:numFmt w:val="decimal"/>
      <w:lvlText w:val="%1."/>
      <w:lvlJc w:val="left"/>
      <w:pPr>
        <w:ind w:left="209" w:hanging="444"/>
        <w:jc w:val="left"/>
      </w:pPr>
      <w:rPr>
        <w:rFonts w:ascii="Times New Roman" w:eastAsia="Cambria" w:hAnsi="Times New Roman" w:cs="Times New Roman"/>
        <w:b w:val="0"/>
        <w:bCs w:val="0"/>
        <w:i w:val="0"/>
        <w:iCs w:val="0"/>
        <w:spacing w:val="-1"/>
        <w:w w:val="93"/>
        <w:sz w:val="28"/>
        <w:szCs w:val="28"/>
        <w:lang w:val="ru-RU" w:eastAsia="en-US" w:bidi="ar-SA"/>
      </w:rPr>
    </w:lvl>
    <w:lvl w:ilvl="1" w:tplc="A92C7D3E">
      <w:numFmt w:val="bullet"/>
      <w:lvlText w:val="•"/>
      <w:lvlJc w:val="left"/>
      <w:pPr>
        <w:ind w:left="1184" w:hanging="444"/>
      </w:pPr>
      <w:rPr>
        <w:rFonts w:hint="default"/>
        <w:lang w:val="ru-RU" w:eastAsia="en-US" w:bidi="ar-SA"/>
      </w:rPr>
    </w:lvl>
    <w:lvl w:ilvl="2" w:tplc="3DAEA7F8">
      <w:numFmt w:val="bullet"/>
      <w:lvlText w:val="•"/>
      <w:lvlJc w:val="left"/>
      <w:pPr>
        <w:ind w:left="2169" w:hanging="444"/>
      </w:pPr>
      <w:rPr>
        <w:rFonts w:hint="default"/>
        <w:lang w:val="ru-RU" w:eastAsia="en-US" w:bidi="ar-SA"/>
      </w:rPr>
    </w:lvl>
    <w:lvl w:ilvl="3" w:tplc="3EC22A06">
      <w:numFmt w:val="bullet"/>
      <w:lvlText w:val="•"/>
      <w:lvlJc w:val="left"/>
      <w:pPr>
        <w:ind w:left="3153" w:hanging="444"/>
      </w:pPr>
      <w:rPr>
        <w:rFonts w:hint="default"/>
        <w:lang w:val="ru-RU" w:eastAsia="en-US" w:bidi="ar-SA"/>
      </w:rPr>
    </w:lvl>
    <w:lvl w:ilvl="4" w:tplc="A9F8FF7E">
      <w:numFmt w:val="bullet"/>
      <w:lvlText w:val="•"/>
      <w:lvlJc w:val="left"/>
      <w:pPr>
        <w:ind w:left="4138" w:hanging="444"/>
      </w:pPr>
      <w:rPr>
        <w:rFonts w:hint="default"/>
        <w:lang w:val="ru-RU" w:eastAsia="en-US" w:bidi="ar-SA"/>
      </w:rPr>
    </w:lvl>
    <w:lvl w:ilvl="5" w:tplc="364A2B00">
      <w:numFmt w:val="bullet"/>
      <w:lvlText w:val="•"/>
      <w:lvlJc w:val="left"/>
      <w:pPr>
        <w:ind w:left="5122" w:hanging="444"/>
      </w:pPr>
      <w:rPr>
        <w:rFonts w:hint="default"/>
        <w:lang w:val="ru-RU" w:eastAsia="en-US" w:bidi="ar-SA"/>
      </w:rPr>
    </w:lvl>
    <w:lvl w:ilvl="6" w:tplc="2B68AD4A">
      <w:numFmt w:val="bullet"/>
      <w:lvlText w:val="•"/>
      <w:lvlJc w:val="left"/>
      <w:pPr>
        <w:ind w:left="6107" w:hanging="444"/>
      </w:pPr>
      <w:rPr>
        <w:rFonts w:hint="default"/>
        <w:lang w:val="ru-RU" w:eastAsia="en-US" w:bidi="ar-SA"/>
      </w:rPr>
    </w:lvl>
    <w:lvl w:ilvl="7" w:tplc="A6605B28">
      <w:numFmt w:val="bullet"/>
      <w:lvlText w:val="•"/>
      <w:lvlJc w:val="left"/>
      <w:pPr>
        <w:ind w:left="7091" w:hanging="444"/>
      </w:pPr>
      <w:rPr>
        <w:rFonts w:hint="default"/>
        <w:lang w:val="ru-RU" w:eastAsia="en-US" w:bidi="ar-SA"/>
      </w:rPr>
    </w:lvl>
    <w:lvl w:ilvl="8" w:tplc="5FCEF432">
      <w:numFmt w:val="bullet"/>
      <w:lvlText w:val="•"/>
      <w:lvlJc w:val="left"/>
      <w:pPr>
        <w:ind w:left="8076" w:hanging="444"/>
      </w:pPr>
      <w:rPr>
        <w:rFonts w:hint="default"/>
        <w:lang w:val="ru-RU" w:eastAsia="en-US" w:bidi="ar-SA"/>
      </w:rPr>
    </w:lvl>
  </w:abstractNum>
  <w:abstractNum w:abstractNumId="1" w15:restartNumberingAfterBreak="0">
    <w:nsid w:val="2518348B"/>
    <w:multiLevelType w:val="hybridMultilevel"/>
    <w:tmpl w:val="FAF2CB28"/>
    <w:lvl w:ilvl="0" w:tplc="7B6A1152">
      <w:numFmt w:val="bullet"/>
      <w:lvlText w:val="—"/>
      <w:lvlJc w:val="left"/>
      <w:pPr>
        <w:ind w:left="73" w:hanging="301"/>
      </w:pPr>
      <w:rPr>
        <w:rFonts w:ascii="Cambria" w:eastAsia="Cambria" w:hAnsi="Cambria" w:cs="Cambria" w:hint="default"/>
        <w:spacing w:val="0"/>
        <w:w w:val="59"/>
        <w:lang w:val="ru-RU" w:eastAsia="en-US" w:bidi="ar-SA"/>
      </w:rPr>
    </w:lvl>
    <w:lvl w:ilvl="1" w:tplc="F2649BAA">
      <w:numFmt w:val="bullet"/>
      <w:lvlText w:val="•"/>
      <w:lvlJc w:val="left"/>
      <w:pPr>
        <w:ind w:left="1075" w:hanging="301"/>
      </w:pPr>
      <w:rPr>
        <w:rFonts w:hint="default"/>
        <w:lang w:val="ru-RU" w:eastAsia="en-US" w:bidi="ar-SA"/>
      </w:rPr>
    </w:lvl>
    <w:lvl w:ilvl="2" w:tplc="3BF226BC">
      <w:numFmt w:val="bullet"/>
      <w:lvlText w:val="•"/>
      <w:lvlJc w:val="left"/>
      <w:pPr>
        <w:ind w:left="2071" w:hanging="301"/>
      </w:pPr>
      <w:rPr>
        <w:rFonts w:hint="default"/>
        <w:lang w:val="ru-RU" w:eastAsia="en-US" w:bidi="ar-SA"/>
      </w:rPr>
    </w:lvl>
    <w:lvl w:ilvl="3" w:tplc="639245A8">
      <w:numFmt w:val="bullet"/>
      <w:lvlText w:val="•"/>
      <w:lvlJc w:val="left"/>
      <w:pPr>
        <w:ind w:left="3067" w:hanging="301"/>
      </w:pPr>
      <w:rPr>
        <w:rFonts w:hint="default"/>
        <w:lang w:val="ru-RU" w:eastAsia="en-US" w:bidi="ar-SA"/>
      </w:rPr>
    </w:lvl>
    <w:lvl w:ilvl="4" w:tplc="B4EC732A">
      <w:numFmt w:val="bullet"/>
      <w:lvlText w:val="•"/>
      <w:lvlJc w:val="left"/>
      <w:pPr>
        <w:ind w:left="4063" w:hanging="301"/>
      </w:pPr>
      <w:rPr>
        <w:rFonts w:hint="default"/>
        <w:lang w:val="ru-RU" w:eastAsia="en-US" w:bidi="ar-SA"/>
      </w:rPr>
    </w:lvl>
    <w:lvl w:ilvl="5" w:tplc="7AF0CEEA">
      <w:numFmt w:val="bullet"/>
      <w:lvlText w:val="•"/>
      <w:lvlJc w:val="left"/>
      <w:pPr>
        <w:ind w:left="5059" w:hanging="301"/>
      </w:pPr>
      <w:rPr>
        <w:rFonts w:hint="default"/>
        <w:lang w:val="ru-RU" w:eastAsia="en-US" w:bidi="ar-SA"/>
      </w:rPr>
    </w:lvl>
    <w:lvl w:ilvl="6" w:tplc="6822396C">
      <w:numFmt w:val="bullet"/>
      <w:lvlText w:val="•"/>
      <w:lvlJc w:val="left"/>
      <w:pPr>
        <w:ind w:left="6054" w:hanging="301"/>
      </w:pPr>
      <w:rPr>
        <w:rFonts w:hint="default"/>
        <w:lang w:val="ru-RU" w:eastAsia="en-US" w:bidi="ar-SA"/>
      </w:rPr>
    </w:lvl>
    <w:lvl w:ilvl="7" w:tplc="6E32E75A">
      <w:numFmt w:val="bullet"/>
      <w:lvlText w:val="•"/>
      <w:lvlJc w:val="left"/>
      <w:pPr>
        <w:ind w:left="7050" w:hanging="301"/>
      </w:pPr>
      <w:rPr>
        <w:rFonts w:hint="default"/>
        <w:lang w:val="ru-RU" w:eastAsia="en-US" w:bidi="ar-SA"/>
      </w:rPr>
    </w:lvl>
    <w:lvl w:ilvl="8" w:tplc="F664FEB2">
      <w:numFmt w:val="bullet"/>
      <w:lvlText w:val="•"/>
      <w:lvlJc w:val="left"/>
      <w:pPr>
        <w:ind w:left="8046" w:hanging="301"/>
      </w:pPr>
      <w:rPr>
        <w:rFonts w:hint="default"/>
        <w:lang w:val="ru-RU" w:eastAsia="en-US" w:bidi="ar-SA"/>
      </w:rPr>
    </w:lvl>
  </w:abstractNum>
  <w:abstractNum w:abstractNumId="2" w15:restartNumberingAfterBreak="0">
    <w:nsid w:val="2E250F05"/>
    <w:multiLevelType w:val="hybridMultilevel"/>
    <w:tmpl w:val="91B2EFD6"/>
    <w:lvl w:ilvl="0" w:tplc="677ED9FE">
      <w:start w:val="7"/>
      <w:numFmt w:val="decimal"/>
      <w:lvlText w:val="%1."/>
      <w:lvlJc w:val="left"/>
      <w:pPr>
        <w:ind w:left="9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9" w:hanging="360"/>
      </w:pPr>
    </w:lvl>
    <w:lvl w:ilvl="2" w:tplc="0419001B" w:tentative="1">
      <w:start w:val="1"/>
      <w:numFmt w:val="lowerRoman"/>
      <w:lvlText w:val="%3."/>
      <w:lvlJc w:val="right"/>
      <w:pPr>
        <w:ind w:left="2369" w:hanging="180"/>
      </w:pPr>
    </w:lvl>
    <w:lvl w:ilvl="3" w:tplc="0419000F" w:tentative="1">
      <w:start w:val="1"/>
      <w:numFmt w:val="decimal"/>
      <w:lvlText w:val="%4."/>
      <w:lvlJc w:val="left"/>
      <w:pPr>
        <w:ind w:left="3089" w:hanging="360"/>
      </w:pPr>
    </w:lvl>
    <w:lvl w:ilvl="4" w:tplc="04190019" w:tentative="1">
      <w:start w:val="1"/>
      <w:numFmt w:val="lowerLetter"/>
      <w:lvlText w:val="%5."/>
      <w:lvlJc w:val="left"/>
      <w:pPr>
        <w:ind w:left="3809" w:hanging="360"/>
      </w:pPr>
    </w:lvl>
    <w:lvl w:ilvl="5" w:tplc="0419001B" w:tentative="1">
      <w:start w:val="1"/>
      <w:numFmt w:val="lowerRoman"/>
      <w:lvlText w:val="%6."/>
      <w:lvlJc w:val="right"/>
      <w:pPr>
        <w:ind w:left="4529" w:hanging="180"/>
      </w:pPr>
    </w:lvl>
    <w:lvl w:ilvl="6" w:tplc="0419000F" w:tentative="1">
      <w:start w:val="1"/>
      <w:numFmt w:val="decimal"/>
      <w:lvlText w:val="%7."/>
      <w:lvlJc w:val="left"/>
      <w:pPr>
        <w:ind w:left="5249" w:hanging="360"/>
      </w:pPr>
    </w:lvl>
    <w:lvl w:ilvl="7" w:tplc="04190019" w:tentative="1">
      <w:start w:val="1"/>
      <w:numFmt w:val="lowerLetter"/>
      <w:lvlText w:val="%8."/>
      <w:lvlJc w:val="left"/>
      <w:pPr>
        <w:ind w:left="5969" w:hanging="360"/>
      </w:pPr>
    </w:lvl>
    <w:lvl w:ilvl="8" w:tplc="041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3" w15:restartNumberingAfterBreak="0">
    <w:nsid w:val="44A648C0"/>
    <w:multiLevelType w:val="hybridMultilevel"/>
    <w:tmpl w:val="06EAB6CA"/>
    <w:lvl w:ilvl="0" w:tplc="D3D413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2E2AC3"/>
    <w:multiLevelType w:val="multilevel"/>
    <w:tmpl w:val="3F946EE0"/>
    <w:lvl w:ilvl="0">
      <w:start w:val="1"/>
      <w:numFmt w:val="decimal"/>
      <w:lvlText w:val="%1."/>
      <w:lvlJc w:val="left"/>
      <w:pPr>
        <w:ind w:left="74" w:hanging="309"/>
        <w:jc w:val="left"/>
      </w:pPr>
      <w:rPr>
        <w:rFonts w:ascii="Times New Roman" w:hAnsi="Times New Roman" w:cs="Times New Roman" w:hint="default"/>
        <w:spacing w:val="0"/>
        <w:w w:val="103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4" w:hanging="656"/>
        <w:jc w:val="left"/>
      </w:pPr>
      <w:rPr>
        <w:rFonts w:ascii="Times New Roman" w:hAnsi="Times New Roman" w:cs="Times New Roman" w:hint="default"/>
        <w:spacing w:val="-1"/>
        <w:w w:val="93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204" w:hanging="6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08" w:hanging="6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12" w:hanging="6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16" w:hanging="6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21" w:hanging="6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5" w:hanging="6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9" w:hanging="656"/>
      </w:pPr>
      <w:rPr>
        <w:rFonts w:hint="default"/>
        <w:lang w:val="ru-RU" w:eastAsia="en-US" w:bidi="ar-SA"/>
      </w:rPr>
    </w:lvl>
  </w:abstractNum>
  <w:abstractNum w:abstractNumId="5" w15:restartNumberingAfterBreak="0">
    <w:nsid w:val="5FC7100A"/>
    <w:multiLevelType w:val="hybridMultilevel"/>
    <w:tmpl w:val="ADF89F32"/>
    <w:lvl w:ilvl="0" w:tplc="5F188D3C">
      <w:start w:val="5"/>
      <w:numFmt w:val="decimal"/>
      <w:lvlText w:val="%1."/>
      <w:lvlJc w:val="left"/>
      <w:pPr>
        <w:ind w:left="5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9" w:hanging="360"/>
      </w:pPr>
    </w:lvl>
    <w:lvl w:ilvl="2" w:tplc="0419001B" w:tentative="1">
      <w:start w:val="1"/>
      <w:numFmt w:val="lowerRoman"/>
      <w:lvlText w:val="%3."/>
      <w:lvlJc w:val="right"/>
      <w:pPr>
        <w:ind w:left="2009" w:hanging="180"/>
      </w:pPr>
    </w:lvl>
    <w:lvl w:ilvl="3" w:tplc="0419000F" w:tentative="1">
      <w:start w:val="1"/>
      <w:numFmt w:val="decimal"/>
      <w:lvlText w:val="%4."/>
      <w:lvlJc w:val="left"/>
      <w:pPr>
        <w:ind w:left="2729" w:hanging="360"/>
      </w:pPr>
    </w:lvl>
    <w:lvl w:ilvl="4" w:tplc="04190019" w:tentative="1">
      <w:start w:val="1"/>
      <w:numFmt w:val="lowerLetter"/>
      <w:lvlText w:val="%5."/>
      <w:lvlJc w:val="left"/>
      <w:pPr>
        <w:ind w:left="3449" w:hanging="360"/>
      </w:pPr>
    </w:lvl>
    <w:lvl w:ilvl="5" w:tplc="0419001B" w:tentative="1">
      <w:start w:val="1"/>
      <w:numFmt w:val="lowerRoman"/>
      <w:lvlText w:val="%6."/>
      <w:lvlJc w:val="right"/>
      <w:pPr>
        <w:ind w:left="4169" w:hanging="180"/>
      </w:pPr>
    </w:lvl>
    <w:lvl w:ilvl="6" w:tplc="0419000F" w:tentative="1">
      <w:start w:val="1"/>
      <w:numFmt w:val="decimal"/>
      <w:lvlText w:val="%7."/>
      <w:lvlJc w:val="left"/>
      <w:pPr>
        <w:ind w:left="4889" w:hanging="360"/>
      </w:pPr>
    </w:lvl>
    <w:lvl w:ilvl="7" w:tplc="04190019" w:tentative="1">
      <w:start w:val="1"/>
      <w:numFmt w:val="lowerLetter"/>
      <w:lvlText w:val="%8."/>
      <w:lvlJc w:val="left"/>
      <w:pPr>
        <w:ind w:left="5609" w:hanging="360"/>
      </w:pPr>
    </w:lvl>
    <w:lvl w:ilvl="8" w:tplc="0419001B" w:tentative="1">
      <w:start w:val="1"/>
      <w:numFmt w:val="lowerRoman"/>
      <w:lvlText w:val="%9."/>
      <w:lvlJc w:val="right"/>
      <w:pPr>
        <w:ind w:left="6329" w:hanging="180"/>
      </w:pPr>
    </w:lvl>
  </w:abstractNum>
  <w:abstractNum w:abstractNumId="6" w15:restartNumberingAfterBreak="0">
    <w:nsid w:val="6E3B2640"/>
    <w:multiLevelType w:val="hybridMultilevel"/>
    <w:tmpl w:val="5838EED2"/>
    <w:lvl w:ilvl="0" w:tplc="70E69EB8">
      <w:start w:val="1"/>
      <w:numFmt w:val="decimal"/>
      <w:lvlText w:val="%1."/>
      <w:lvlJc w:val="left"/>
      <w:pPr>
        <w:ind w:left="121" w:hanging="310"/>
        <w:jc w:val="right"/>
      </w:pPr>
      <w:rPr>
        <w:rFonts w:hint="default"/>
        <w:spacing w:val="0"/>
        <w:w w:val="95"/>
        <w:lang w:val="ru-RU" w:eastAsia="en-US" w:bidi="ar-SA"/>
      </w:rPr>
    </w:lvl>
    <w:lvl w:ilvl="1" w:tplc="66BE0B46">
      <w:numFmt w:val="bullet"/>
      <w:lvlText w:val="•"/>
      <w:lvlJc w:val="left"/>
      <w:pPr>
        <w:ind w:left="1111" w:hanging="310"/>
      </w:pPr>
      <w:rPr>
        <w:rFonts w:hint="default"/>
        <w:lang w:val="ru-RU" w:eastAsia="en-US" w:bidi="ar-SA"/>
      </w:rPr>
    </w:lvl>
    <w:lvl w:ilvl="2" w:tplc="BFAA9436">
      <w:numFmt w:val="bullet"/>
      <w:lvlText w:val="•"/>
      <w:lvlJc w:val="left"/>
      <w:pPr>
        <w:ind w:left="2102" w:hanging="310"/>
      </w:pPr>
      <w:rPr>
        <w:rFonts w:hint="default"/>
        <w:lang w:val="ru-RU" w:eastAsia="en-US" w:bidi="ar-SA"/>
      </w:rPr>
    </w:lvl>
    <w:lvl w:ilvl="3" w:tplc="7F684292">
      <w:numFmt w:val="bullet"/>
      <w:lvlText w:val="•"/>
      <w:lvlJc w:val="left"/>
      <w:pPr>
        <w:ind w:left="3093" w:hanging="310"/>
      </w:pPr>
      <w:rPr>
        <w:rFonts w:hint="default"/>
        <w:lang w:val="ru-RU" w:eastAsia="en-US" w:bidi="ar-SA"/>
      </w:rPr>
    </w:lvl>
    <w:lvl w:ilvl="4" w:tplc="418C00C0">
      <w:numFmt w:val="bullet"/>
      <w:lvlText w:val="•"/>
      <w:lvlJc w:val="left"/>
      <w:pPr>
        <w:ind w:left="4084" w:hanging="310"/>
      </w:pPr>
      <w:rPr>
        <w:rFonts w:hint="default"/>
        <w:lang w:val="ru-RU" w:eastAsia="en-US" w:bidi="ar-SA"/>
      </w:rPr>
    </w:lvl>
    <w:lvl w:ilvl="5" w:tplc="3B660066">
      <w:numFmt w:val="bullet"/>
      <w:lvlText w:val="•"/>
      <w:lvlJc w:val="left"/>
      <w:pPr>
        <w:ind w:left="5075" w:hanging="310"/>
      </w:pPr>
      <w:rPr>
        <w:rFonts w:hint="default"/>
        <w:lang w:val="ru-RU" w:eastAsia="en-US" w:bidi="ar-SA"/>
      </w:rPr>
    </w:lvl>
    <w:lvl w:ilvl="6" w:tplc="989653D4">
      <w:numFmt w:val="bullet"/>
      <w:lvlText w:val="•"/>
      <w:lvlJc w:val="left"/>
      <w:pPr>
        <w:ind w:left="6066" w:hanging="310"/>
      </w:pPr>
      <w:rPr>
        <w:rFonts w:hint="default"/>
        <w:lang w:val="ru-RU" w:eastAsia="en-US" w:bidi="ar-SA"/>
      </w:rPr>
    </w:lvl>
    <w:lvl w:ilvl="7" w:tplc="7F0097D8">
      <w:numFmt w:val="bullet"/>
      <w:lvlText w:val="•"/>
      <w:lvlJc w:val="left"/>
      <w:pPr>
        <w:ind w:left="7057" w:hanging="310"/>
      </w:pPr>
      <w:rPr>
        <w:rFonts w:hint="default"/>
        <w:lang w:val="ru-RU" w:eastAsia="en-US" w:bidi="ar-SA"/>
      </w:rPr>
    </w:lvl>
    <w:lvl w:ilvl="8" w:tplc="A6A8F692">
      <w:numFmt w:val="bullet"/>
      <w:lvlText w:val="•"/>
      <w:lvlJc w:val="left"/>
      <w:pPr>
        <w:ind w:left="8048" w:hanging="310"/>
      </w:pPr>
      <w:rPr>
        <w:rFonts w:hint="default"/>
        <w:lang w:val="ru-RU" w:eastAsia="en-US" w:bidi="ar-SA"/>
      </w:rPr>
    </w:lvl>
  </w:abstractNum>
  <w:abstractNum w:abstractNumId="7" w15:restartNumberingAfterBreak="0">
    <w:nsid w:val="7B1D681C"/>
    <w:multiLevelType w:val="hybridMultilevel"/>
    <w:tmpl w:val="8984F980"/>
    <w:lvl w:ilvl="0" w:tplc="5FEE9D74">
      <w:numFmt w:val="bullet"/>
      <w:lvlText w:val="—"/>
      <w:lvlJc w:val="left"/>
      <w:pPr>
        <w:ind w:left="77" w:hanging="366"/>
      </w:pPr>
      <w:rPr>
        <w:rFonts w:ascii="Cambria" w:eastAsia="Cambria" w:hAnsi="Cambria" w:cs="Cambria" w:hint="default"/>
        <w:spacing w:val="0"/>
        <w:w w:val="56"/>
        <w:lang w:val="ru-RU" w:eastAsia="en-US" w:bidi="ar-SA"/>
      </w:rPr>
    </w:lvl>
    <w:lvl w:ilvl="1" w:tplc="04C455EA">
      <w:numFmt w:val="bullet"/>
      <w:lvlText w:val="•"/>
      <w:lvlJc w:val="left"/>
      <w:pPr>
        <w:ind w:left="1075" w:hanging="366"/>
      </w:pPr>
      <w:rPr>
        <w:rFonts w:hint="default"/>
        <w:lang w:val="ru-RU" w:eastAsia="en-US" w:bidi="ar-SA"/>
      </w:rPr>
    </w:lvl>
    <w:lvl w:ilvl="2" w:tplc="8C9CD20C">
      <w:numFmt w:val="bullet"/>
      <w:lvlText w:val="•"/>
      <w:lvlJc w:val="left"/>
      <w:pPr>
        <w:ind w:left="2071" w:hanging="366"/>
      </w:pPr>
      <w:rPr>
        <w:rFonts w:hint="default"/>
        <w:lang w:val="ru-RU" w:eastAsia="en-US" w:bidi="ar-SA"/>
      </w:rPr>
    </w:lvl>
    <w:lvl w:ilvl="3" w:tplc="97B2F9CA">
      <w:numFmt w:val="bullet"/>
      <w:lvlText w:val="•"/>
      <w:lvlJc w:val="left"/>
      <w:pPr>
        <w:ind w:left="3067" w:hanging="366"/>
      </w:pPr>
      <w:rPr>
        <w:rFonts w:hint="default"/>
        <w:lang w:val="ru-RU" w:eastAsia="en-US" w:bidi="ar-SA"/>
      </w:rPr>
    </w:lvl>
    <w:lvl w:ilvl="4" w:tplc="5E02CB80">
      <w:numFmt w:val="bullet"/>
      <w:lvlText w:val="•"/>
      <w:lvlJc w:val="left"/>
      <w:pPr>
        <w:ind w:left="4063" w:hanging="366"/>
      </w:pPr>
      <w:rPr>
        <w:rFonts w:hint="default"/>
        <w:lang w:val="ru-RU" w:eastAsia="en-US" w:bidi="ar-SA"/>
      </w:rPr>
    </w:lvl>
    <w:lvl w:ilvl="5" w:tplc="8B8867A4">
      <w:numFmt w:val="bullet"/>
      <w:lvlText w:val="•"/>
      <w:lvlJc w:val="left"/>
      <w:pPr>
        <w:ind w:left="5059" w:hanging="366"/>
      </w:pPr>
      <w:rPr>
        <w:rFonts w:hint="default"/>
        <w:lang w:val="ru-RU" w:eastAsia="en-US" w:bidi="ar-SA"/>
      </w:rPr>
    </w:lvl>
    <w:lvl w:ilvl="6" w:tplc="94565062">
      <w:numFmt w:val="bullet"/>
      <w:lvlText w:val="•"/>
      <w:lvlJc w:val="left"/>
      <w:pPr>
        <w:ind w:left="6054" w:hanging="366"/>
      </w:pPr>
      <w:rPr>
        <w:rFonts w:hint="default"/>
        <w:lang w:val="ru-RU" w:eastAsia="en-US" w:bidi="ar-SA"/>
      </w:rPr>
    </w:lvl>
    <w:lvl w:ilvl="7" w:tplc="4746B7D2">
      <w:numFmt w:val="bullet"/>
      <w:lvlText w:val="•"/>
      <w:lvlJc w:val="left"/>
      <w:pPr>
        <w:ind w:left="7050" w:hanging="366"/>
      </w:pPr>
      <w:rPr>
        <w:rFonts w:hint="default"/>
        <w:lang w:val="ru-RU" w:eastAsia="en-US" w:bidi="ar-SA"/>
      </w:rPr>
    </w:lvl>
    <w:lvl w:ilvl="8" w:tplc="7C648CD4">
      <w:numFmt w:val="bullet"/>
      <w:lvlText w:val="•"/>
      <w:lvlJc w:val="left"/>
      <w:pPr>
        <w:ind w:left="8046" w:hanging="36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1"/>
  </w:num>
  <w:num w:numId="5">
    <w:abstractNumId w:val="4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A6B"/>
    <w:rsid w:val="00003B9F"/>
    <w:rsid w:val="0001493C"/>
    <w:rsid w:val="00022752"/>
    <w:rsid w:val="000B5703"/>
    <w:rsid w:val="000D607A"/>
    <w:rsid w:val="000E2622"/>
    <w:rsid w:val="001240EA"/>
    <w:rsid w:val="001255E6"/>
    <w:rsid w:val="00141DF5"/>
    <w:rsid w:val="00197AF6"/>
    <w:rsid w:val="001B2C70"/>
    <w:rsid w:val="002236FC"/>
    <w:rsid w:val="002541D3"/>
    <w:rsid w:val="00254F6D"/>
    <w:rsid w:val="00261BF2"/>
    <w:rsid w:val="002A3F52"/>
    <w:rsid w:val="002D09DB"/>
    <w:rsid w:val="002F7B36"/>
    <w:rsid w:val="0030089E"/>
    <w:rsid w:val="003348EC"/>
    <w:rsid w:val="003B72F5"/>
    <w:rsid w:val="00425EA4"/>
    <w:rsid w:val="00433439"/>
    <w:rsid w:val="00455366"/>
    <w:rsid w:val="004652B8"/>
    <w:rsid w:val="00494A6B"/>
    <w:rsid w:val="004A3FA9"/>
    <w:rsid w:val="004F284D"/>
    <w:rsid w:val="00506657"/>
    <w:rsid w:val="0052540D"/>
    <w:rsid w:val="00562CCD"/>
    <w:rsid w:val="005A1F2C"/>
    <w:rsid w:val="006A74AA"/>
    <w:rsid w:val="006B1253"/>
    <w:rsid w:val="006D27BC"/>
    <w:rsid w:val="006D5005"/>
    <w:rsid w:val="006E525B"/>
    <w:rsid w:val="00776584"/>
    <w:rsid w:val="007A063C"/>
    <w:rsid w:val="007B16AA"/>
    <w:rsid w:val="007B4E1C"/>
    <w:rsid w:val="007C6A11"/>
    <w:rsid w:val="00813CC8"/>
    <w:rsid w:val="00853F55"/>
    <w:rsid w:val="0085472F"/>
    <w:rsid w:val="008C4B17"/>
    <w:rsid w:val="008F084E"/>
    <w:rsid w:val="00903522"/>
    <w:rsid w:val="00912232"/>
    <w:rsid w:val="009C2A08"/>
    <w:rsid w:val="00A23118"/>
    <w:rsid w:val="00A912CC"/>
    <w:rsid w:val="00A974AB"/>
    <w:rsid w:val="00AD0618"/>
    <w:rsid w:val="00AE15DA"/>
    <w:rsid w:val="00AE580B"/>
    <w:rsid w:val="00B16D98"/>
    <w:rsid w:val="00B66267"/>
    <w:rsid w:val="00C07965"/>
    <w:rsid w:val="00D15529"/>
    <w:rsid w:val="00D237DA"/>
    <w:rsid w:val="00D6021B"/>
    <w:rsid w:val="00DA2BE2"/>
    <w:rsid w:val="00DD2D08"/>
    <w:rsid w:val="00E024A7"/>
    <w:rsid w:val="00EB3F19"/>
    <w:rsid w:val="00EC02B7"/>
    <w:rsid w:val="00EC2929"/>
    <w:rsid w:val="00F20014"/>
    <w:rsid w:val="00F30E98"/>
    <w:rsid w:val="00F32755"/>
    <w:rsid w:val="00F41A4E"/>
    <w:rsid w:val="00F760F9"/>
    <w:rsid w:val="00FE65A4"/>
    <w:rsid w:val="00FF1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59BC228"/>
  <w15:docId w15:val="{ACFA6AE0-211E-45F9-B7FA-3719A2477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mbria" w:eastAsia="Cambria" w:hAnsi="Cambria" w:cs="Cambria"/>
      <w:lang w:val="ru-RU"/>
    </w:rPr>
  </w:style>
  <w:style w:type="paragraph" w:styleId="1">
    <w:name w:val="heading 1"/>
    <w:basedOn w:val="a"/>
    <w:uiPriority w:val="9"/>
    <w:qFormat/>
    <w:pPr>
      <w:spacing w:before="75"/>
      <w:ind w:left="89"/>
      <w:outlineLvl w:val="0"/>
    </w:pPr>
    <w:rPr>
      <w:rFonts w:ascii="Times New Roman" w:eastAsia="Times New Roman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95" w:firstLine="69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6D27B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D27BC"/>
    <w:rPr>
      <w:rFonts w:ascii="Cambria" w:eastAsia="Cambria" w:hAnsi="Cambria" w:cs="Cambria"/>
      <w:lang w:val="ru-RU"/>
    </w:rPr>
  </w:style>
  <w:style w:type="paragraph" w:styleId="a7">
    <w:name w:val="footer"/>
    <w:basedOn w:val="a"/>
    <w:link w:val="a8"/>
    <w:uiPriority w:val="99"/>
    <w:unhideWhenUsed/>
    <w:rsid w:val="006D27B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D27BC"/>
    <w:rPr>
      <w:rFonts w:ascii="Cambria" w:eastAsia="Cambria" w:hAnsi="Cambria" w:cs="Cambria"/>
      <w:lang w:val="ru-RU"/>
    </w:rPr>
  </w:style>
  <w:style w:type="table" w:customStyle="1" w:styleId="10">
    <w:name w:val="Сетка таблицы1"/>
    <w:basedOn w:val="a1"/>
    <w:next w:val="a9"/>
    <w:uiPriority w:val="59"/>
    <w:rsid w:val="00F20014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F200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240EA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styleId="aa">
    <w:name w:val="Hyperlink"/>
    <w:basedOn w:val="a0"/>
    <w:uiPriority w:val="99"/>
    <w:semiHidden/>
    <w:unhideWhenUsed/>
    <w:rsid w:val="001240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limonkovskymo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19</Pages>
  <Words>6503</Words>
  <Characters>37073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22</cp:revision>
  <cp:lastPrinted>2026-04-13T08:23:00Z</cp:lastPrinted>
  <dcterms:created xsi:type="dcterms:W3CDTF">2025-12-03T04:59:00Z</dcterms:created>
  <dcterms:modified xsi:type="dcterms:W3CDTF">2026-04-23T12:56:00Z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2025-11-01T00:00:00Z</vt:filetime>
  </property>
  <property fmtid="{D5CDD505-2E9C-101B-9397-08002B2CF9AE}" pid="3" name="Creator">
    <vt:lpwstr>OmniPage CSDK 20</vt:lpwstr>
  </property>
  <property fmtid="{D5CDD505-2E9C-101B-9397-08002B2CF9AE}" pid="4" name="LastSaved">
    <vt:filetime>2025-11-17T00:00:00Z</vt:filetime>
  </property>
  <property fmtid="{D5CDD505-2E9C-101B-9397-08002B2CF9AE}" pid="5" name="Producer">
    <vt:lpwstr>3-Heights(TM) PDF Security Shell 4.8.25.2 (http://www.pdf-tools.com)</vt:lpwstr>
  </property>
</Properties>
</file>